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Uganda</w:t>
      </w:r>
      <w:r>
        <w:t xml:space="preserve"> </w:t>
      </w:r>
      <w:r>
        <w:t xml:space="preserve">Kampala</w:t>
      </w:r>
    </w:p>
    <w:bookmarkStart w:id="29" w:name="X8eff91781144b8a5d9420cfb74cf927130531a5"/>
    <w:p>
      <w:pPr>
        <w:pStyle w:val="Heading1"/>
      </w:pPr>
      <w:r>
        <w:t xml:space="preserve">Comprehensive Sales Report: Business Consultant Services Market Analysis and Performance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Business Advisory Group - Kampala Office</w:t>
      </w:r>
    </w:p>
    <w:bookmarkStart w:id="20" w:name="i.-executive-summary"/>
    <w:p>
      <w:pPr>
        <w:pStyle w:val="Heading2"/>
      </w:pPr>
      <w:r>
        <w:t xml:space="preserve">I. Executive Summary</w:t>
      </w:r>
    </w:p>
    <w:p>
      <w:pPr>
        <w:pStyle w:val="FirstParagraph"/>
      </w:pPr>
      <w:r>
        <w:t xml:space="preserve">This Sales Report details the performance and strategic outlook for our Business Consultant services within Uganda Kampala's dynamic economic landscape. As the premier business advisory firm operating in East Africa, our Kampala office has achieved remarkable growth in 2023, securing 37 new enterprise clients across key sectors including agribusiness, financial services, and renewable energy. The report confirms that strategic localization of our Business Consultant offerings has driven a 42% YoY revenue increase from Uganda Kampala operations alone. Critical to this success has been our deep understanding of Kampala's unique market complexities—from informal sector dynamics to regulatory frameworks—and our ability to deliver actionable insights tailored for Ugandan business environments.</w:t>
      </w:r>
    </w:p>
    <w:bookmarkEnd w:id="20"/>
    <w:bookmarkStart w:id="21" w:name="Xcbdf790f8ade7f187e7f19ecab2ae74f58f79fd"/>
    <w:p>
      <w:pPr>
        <w:pStyle w:val="Heading2"/>
      </w:pPr>
      <w:r>
        <w:t xml:space="preserve">II. Market Analysis: Business Consultant Demand in Uganda Kampala</w:t>
      </w:r>
    </w:p>
    <w:p>
      <w:pPr>
        <w:pStyle w:val="FirstParagraph"/>
      </w:pPr>
      <w:r>
        <w:t xml:space="preserve">Kampala remains the economic heartbeat of Uganda, hosting 45% of the nation's formal businesses and 78% of foreign direct investment projects. Our Sales Report identifies three pivotal market shifts driving demand for specialized Business Consultant services:</w:t>
      </w:r>
    </w:p>
    <w:p>
      <w:pPr>
        <w:numPr>
          <w:ilvl w:val="0"/>
          <w:numId w:val="1001"/>
        </w:numPr>
        <w:pStyle w:val="Compact"/>
      </w:pPr>
      <w:r>
        <w:rPr>
          <w:bCs/>
          <w:b/>
        </w:rPr>
        <w:t xml:space="preserve">Post-Pandemic Recovery:</w:t>
      </w:r>
      <w:r>
        <w:t xml:space="preserve"> </w:t>
      </w:r>
      <w:r>
        <w:t xml:space="preserve">63% of Kampala-based SMEs require operational restructuring; our Business Consultant engagements directly supported 29 new business models in the food processing and logistics sectors.</w:t>
      </w:r>
    </w:p>
    <w:p>
      <w:pPr>
        <w:numPr>
          <w:ilvl w:val="0"/>
          <w:numId w:val="1001"/>
        </w:numPr>
        <w:pStyle w:val="Compact"/>
      </w:pPr>
      <w:r>
        <w:rPr>
          <w:bCs/>
          <w:b/>
        </w:rPr>
        <w:t xml:space="preserve">Digital Transformation Imperative:</w:t>
      </w:r>
      <w:r>
        <w:t xml:space="preserve"> </w:t>
      </w:r>
      <w:r>
        <w:t xml:space="preserve">Government's "Digital Uganda 2025" initiative has created a $143M market for digital strategy consultants, with Kampala-based firms leading adoption rates (37% higher than national average).</w:t>
      </w:r>
    </w:p>
    <w:p>
      <w:pPr>
        <w:numPr>
          <w:ilvl w:val="0"/>
          <w:numId w:val="1001"/>
        </w:numPr>
        <w:pStyle w:val="Compact"/>
      </w:pPr>
      <w:r>
        <w:rPr>
          <w:bCs/>
          <w:b/>
        </w:rPr>
        <w:t xml:space="preserve">Export Growth Catalyst:</w:t>
      </w:r>
      <w:r>
        <w:t xml:space="preserve"> </w:t>
      </w:r>
      <w:r>
        <w:t xml:space="preserve">As Uganda's largest city, Kampala handles 89% of national exports—creating urgent need for supply chain optimization consultants to navigate EAC trade regulations.</w:t>
      </w:r>
    </w:p>
    <w:bookmarkEnd w:id="21"/>
    <w:bookmarkStart w:id="22" w:name="X05ea05866172644e2bbd60298bb6252d8669aee"/>
    <w:p>
      <w:pPr>
        <w:pStyle w:val="Heading2"/>
      </w:pPr>
      <w:r>
        <w:t xml:space="preserve">III. Sales Performance Highlights (Uganda Kampala Office)</w:t>
      </w:r>
    </w:p>
    <w:p>
      <w:pPr>
        <w:pStyle w:val="FirstParagraph"/>
      </w:pPr>
      <w:r>
        <w:t xml:space="preserve">This quarter, our Business Consultant team in Uganda Kampala delivered exceptional results across all performance metrics:</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Client Acquisition (Kampala)</w:t>
      </w:r>
    </w:p>
    <w:p>
      <w:pPr>
        <w:pStyle w:val="BodyText"/>
      </w:pPr>
      <w:r>
        <w:t xml:space="preserve">14</w:t>
      </w:r>
    </w:p>
    <w:p>
      <w:pPr>
        <w:pStyle w:val="BodyText"/>
      </w:pPr>
      <w:r>
        <w:t xml:space="preserve">9</w:t>
      </w:r>
    </w:p>
    <w:p>
      <w:pPr>
        <w:pStyle w:val="BodyText"/>
      </w:pPr>
      <w:r>
        <w:t xml:space="preserve">+55.6%</w:t>
      </w:r>
    </w:p>
    <w:p>
      <w:pPr>
        <w:pStyle w:val="BodyText"/>
      </w:pPr>
      <w:r>
        <w:t xml:space="preserve">Average Contract Value</w:t>
      </w:r>
    </w:p>
    <w:p>
      <w:pPr>
        <w:pStyle w:val="BodyText"/>
      </w:pPr>
      <w:r>
        <w:t xml:space="preserve">$28,700</w:t>
      </w:r>
    </w:p>
    <w:p>
      <w:pPr>
        <w:pStyle w:val="BodyText"/>
      </w:pPr>
      <w:r>
        <w:t xml:space="preserve">$23,500</w:t>
      </w:r>
    </w:p>
    <w:p>
      <w:pPr>
        <w:pStyle w:val="BodyText"/>
      </w:pPr>
      <w:r>
        <w:t xml:space="preserve">*Reflects strategic premium positioning for Kampala-based engagements</w:t>
      </w:r>
    </w:p>
    <w:p>
      <w:pPr>
        <w:pStyle w:val="BodyText"/>
      </w:pPr>
      <w:r>
        <w:t xml:space="preserve">Client Retention Rate</w:t>
      </w:r>
    </w:p>
    <w:p>
      <w:pPr>
        <w:pStyle w:val="BodyText"/>
      </w:pPr>
      <w:r>
        <w:t xml:space="preserve">89%</w:t>
      </w:r>
    </w:p>
    <w:p>
      <w:pPr>
        <w:pStyle w:val="BodyText"/>
      </w:pPr>
      <w:r>
        <w:t xml:space="preserve">82%</w:t>
      </w:r>
    </w:p>
    <w:p>
      <w:pPr>
        <w:pStyle w:val="BodyText"/>
      </w:pPr>
      <w:r>
        <w:t xml:space="preserve">+7 pts</w:t>
      </w:r>
    </w:p>
    <w:p>
      <w:pPr>
        <w:pStyle w:val="BodyText"/>
      </w:pPr>
      <w:r>
        <w:rPr>
          <w:bCs/>
          <w:b/>
        </w:rPr>
        <w:t xml:space="preserve">Critical Success Factor:</w:t>
      </w:r>
      <w:r>
        <w:t xml:space="preserve"> </w:t>
      </w:r>
      <w:r>
        <w:t xml:space="preserve">Our Kampala-based Business Consultant team's cultural intelligence—evidenced by 100% of new clients being Ugandan-owned enterprises—has been instrumental in securing high-value contracts. Notably, the "Kampala Market Entry Framework" developed for our consultant practice increased conversion rates by 32% among local SMEs.</w:t>
      </w:r>
    </w:p>
    <w:bookmarkEnd w:id="22"/>
    <w:bookmarkStart w:id="25" w:name="Xb43ed51bed3d0d488f9ea05180867e78e00f7f7"/>
    <w:p>
      <w:pPr>
        <w:pStyle w:val="Heading2"/>
      </w:pPr>
      <w:r>
        <w:t xml:space="preserve">IV. Strategic Client Projects: Business Consultant Impact in Kampala</w:t>
      </w:r>
    </w:p>
    <w:p>
      <w:pPr>
        <w:pStyle w:val="FirstParagraph"/>
      </w:pPr>
      <w:r>
        <w:t xml:space="preserve">Below are two flagship projects demonstrating our Business Consultant value proposition within Uganda Kampala:</w:t>
      </w:r>
    </w:p>
    <w:bookmarkStart w:id="23" w:name="Xabb7751a96f9e54779e714cdff31b5e109358c6"/>
    <w:p>
      <w:pPr>
        <w:pStyle w:val="Heading3"/>
      </w:pPr>
      <w:r>
        <w:t xml:space="preserve">Project 1: East African Agri-Tech Startup (Kampala)</w:t>
      </w:r>
    </w:p>
    <w:p>
      <w:pPr>
        <w:pStyle w:val="FirstParagraph"/>
      </w:pPr>
      <w:r>
        <w:rPr>
          <w:iCs/>
          <w:i/>
        </w:rPr>
        <w:t xml:space="preserve">Challenge:</w:t>
      </w:r>
      <w:r>
        <w:t xml:space="preserve"> </w:t>
      </w:r>
      <w:r>
        <w:t xml:space="preserve">Scaling from Kampala-based operations to regional EAC markets while navigating complex customs regulations.</w:t>
      </w:r>
    </w:p>
    <w:p>
      <w:pPr>
        <w:pStyle w:val="BodyText"/>
      </w:pPr>
      <w:r>
        <w:rPr>
          <w:iCs/>
          <w:i/>
        </w:rPr>
        <w:t xml:space="preserve">Business Consultant Solution:</w:t>
      </w:r>
      <w:r>
        <w:t xml:space="preserve"> </w:t>
      </w:r>
      <w:r>
        <w:t xml:space="preserve">Our team designed a "Kampala Export Hub Model" integrating customs compliance, local supplier networks, and digital tracking. Implemented within 8 weeks.</w:t>
      </w:r>
    </w:p>
    <w:p>
      <w:pPr>
        <w:pStyle w:val="BodyText"/>
      </w:pPr>
      <w:r>
        <w:rPr>
          <w:iCs/>
          <w:i/>
        </w:rPr>
        <w:t xml:space="preserve">Result:</w:t>
      </w:r>
      <w:r>
        <w:t xml:space="preserve"> </w:t>
      </w:r>
      <w:r>
        <w:t xml:space="preserve">Client achieved 210% revenue growth in Q3 2023; secured contracts with Rwanda's Ministry of Agriculture. This case became our most referenced Kampala success story at the Uganda Investment Authority forum.</w:t>
      </w:r>
    </w:p>
    <w:bookmarkEnd w:id="23"/>
    <w:bookmarkStart w:id="24" w:name="Xf0773d645f4b0584a91904f5945af87e2a28fc0"/>
    <w:p>
      <w:pPr>
        <w:pStyle w:val="Heading3"/>
      </w:pPr>
      <w:r>
        <w:t xml:space="preserve">Project 2: Kampala Microfinance Institution</w:t>
      </w:r>
    </w:p>
    <w:p>
      <w:pPr>
        <w:pStyle w:val="FirstParagraph"/>
      </w:pPr>
      <w:r>
        <w:rPr>
          <w:iCs/>
          <w:i/>
        </w:rPr>
        <w:t xml:space="preserve">Challenge:</w:t>
      </w:r>
      <w:r>
        <w:t xml:space="preserve"> </w:t>
      </w:r>
      <w:r>
        <w:t xml:space="preserve">High operational costs (42% of revenue) due to manual processes in Uganda's high-volume financial services sector.</w:t>
      </w:r>
    </w:p>
    <w:p>
      <w:pPr>
        <w:pStyle w:val="BodyText"/>
      </w:pPr>
      <w:r>
        <w:rPr>
          <w:iCs/>
          <w:i/>
        </w:rPr>
        <w:t xml:space="preserve">Business Consultant Solution:</w:t>
      </w:r>
      <w:r>
        <w:t xml:space="preserve"> </w:t>
      </w:r>
      <w:r>
        <w:t xml:space="preserve">Customized mobile banking integration and agent network optimization for Kampala's urban/rural service gaps.</w:t>
      </w:r>
    </w:p>
    <w:p>
      <w:pPr>
        <w:pStyle w:val="BodyText"/>
      </w:pPr>
      <w:r>
        <w:rPr>
          <w:iCs/>
          <w:i/>
        </w:rPr>
        <w:t xml:space="preserve">Result:</w:t>
      </w:r>
      <w:r>
        <w:t xml:space="preserve"> </w:t>
      </w:r>
      <w:r>
        <w:t xml:space="preserve">Reduced operational costs by 28% while expanding services to 15 new Kampala neighborhoods. Client secured $5M in new funding from Standard Bank Africa.</w:t>
      </w:r>
    </w:p>
    <w:bookmarkEnd w:id="24"/>
    <w:bookmarkEnd w:id="25"/>
    <w:bookmarkStart w:id="26" w:name="X2505aece65e88aab790dbf29c812dd658697be9"/>
    <w:p>
      <w:pPr>
        <w:pStyle w:val="Heading2"/>
      </w:pPr>
      <w:r>
        <w:t xml:space="preserve">V. Market Challenges &amp; Opportunities (Uganda Kampala Focus)</w:t>
      </w:r>
    </w:p>
    <w:p>
      <w:pPr>
        <w:pStyle w:val="FirstParagraph"/>
      </w:pPr>
      <w:r>
        <w:rPr>
          <w:bCs/>
          <w:b/>
        </w:rPr>
        <w:t xml:space="preserve">Current Challenges:</w:t>
      </w:r>
    </w:p>
    <w:p>
      <w:pPr>
        <w:numPr>
          <w:ilvl w:val="0"/>
          <w:numId w:val="1002"/>
        </w:numPr>
        <w:pStyle w:val="Compact"/>
      </w:pPr>
      <w:r>
        <w:rPr>
          <w:iCs/>
          <w:i/>
        </w:rPr>
        <w:t xml:space="preserve">Infrastructure Gaps:</w:t>
      </w:r>
      <w:r>
        <w:t xml:space="preserve"> </w:t>
      </w:r>
      <w:r>
        <w:t xml:space="preserve">Frequent power outages in industrial zones (e.g., Nakivubo, Kira Road) disrupt service delivery. Our Business Consultant team now includes infrastructure contingency planning in all proposals.</w:t>
      </w:r>
    </w:p>
    <w:p>
      <w:pPr>
        <w:numPr>
          <w:ilvl w:val="0"/>
          <w:numId w:val="1002"/>
        </w:numPr>
        <w:pStyle w:val="Compact"/>
      </w:pPr>
      <w:r>
        <w:rPr>
          <w:iCs/>
          <w:i/>
        </w:rPr>
        <w:t xml:space="preserve">Regulatory Complexity:</w:t>
      </w:r>
      <w:r>
        <w:t xml:space="preserve"> </w:t>
      </w:r>
      <w:r>
        <w:t xml:space="preserve">Multiple licensing bodies for Kampala-based businesses create decision paralysis. We've developed a "Kampala Compliance Navigator" tool adopted by 78% of new clients.</w:t>
      </w:r>
    </w:p>
    <w:p>
      <w:pPr>
        <w:pStyle w:val="FirstParagraph"/>
      </w:pPr>
      <w:r>
        <w:rPr>
          <w:bCs/>
          <w:b/>
        </w:rPr>
        <w:t xml:space="preserve">Emerging Opportunities:</w:t>
      </w:r>
    </w:p>
    <w:p>
      <w:pPr>
        <w:numPr>
          <w:ilvl w:val="0"/>
          <w:numId w:val="1003"/>
        </w:numPr>
        <w:pStyle w:val="Compact"/>
      </w:pPr>
      <w:r>
        <w:rPr>
          <w:iCs/>
          <w:i/>
        </w:rPr>
        <w:t xml:space="preserve">Kampala Industrial Park Expansion:</w:t>
      </w:r>
      <w:r>
        <w:t xml:space="preserve"> </w:t>
      </w:r>
      <w:r>
        <w:t xml:space="preserve">New manufacturing zone (15km from city center) requires 300+ businesses to develop operational frameworks by 2024—creating immediate demand for our Business Consultant services.</w:t>
      </w:r>
    </w:p>
    <w:p>
      <w:pPr>
        <w:numPr>
          <w:ilvl w:val="0"/>
          <w:numId w:val="1003"/>
        </w:numPr>
        <w:pStyle w:val="Compact"/>
      </w:pPr>
      <w:r>
        <w:rPr>
          <w:iCs/>
          <w:i/>
        </w:rPr>
        <w:t xml:space="preserve">Women-Led Enterprise Growth:</w:t>
      </w:r>
      <w:r>
        <w:t xml:space="preserve"> </w:t>
      </w:r>
      <w:r>
        <w:t xml:space="preserve">Kampala has Africa's highest concentration of women-owned SMEs (18.7% of all businesses). We're launching a dedicated "Her Business" consultant program targeting this segment.</w:t>
      </w:r>
    </w:p>
    <w:bookmarkEnd w:id="26"/>
    <w:bookmarkStart w:id="27" w:name="Xe67bc8cea2dfd2e17de7af5e920b1a9117bcf0c"/>
    <w:p>
      <w:pPr>
        <w:pStyle w:val="Heading2"/>
      </w:pPr>
      <w:r>
        <w:t xml:space="preserve">VI. Future Sales Strategy for Uganda Kampala</w:t>
      </w:r>
    </w:p>
    <w:p>
      <w:pPr>
        <w:pStyle w:val="FirstParagraph"/>
      </w:pPr>
      <w:r>
        <w:t xml:space="preserve">Our 2024 strategy focuses on deepening our position as the preeminent Business Consultant partner in Kampala through:</w:t>
      </w:r>
    </w:p>
    <w:p>
      <w:pPr>
        <w:numPr>
          <w:ilvl w:val="0"/>
          <w:numId w:val="1004"/>
        </w:numPr>
        <w:pStyle w:val="Compact"/>
      </w:pPr>
      <w:r>
        <w:rPr>
          <w:bCs/>
          <w:b/>
        </w:rPr>
        <w:t xml:space="preserve">Kampala-Specific Service Bundling:</w:t>
      </w:r>
      <w:r>
        <w:t xml:space="preserve"> </w:t>
      </w:r>
      <w:r>
        <w:t xml:space="preserve">Launching "Kampala Market Mastery" package including:</w:t>
      </w:r>
    </w:p>
    <w:p>
      <w:pPr>
        <w:numPr>
          <w:ilvl w:val="1"/>
          <w:numId w:val="1005"/>
        </w:numPr>
        <w:pStyle w:val="Compact"/>
      </w:pPr>
      <w:r>
        <w:t xml:space="preserve">Local regulatory compliance tracking system</w:t>
      </w:r>
    </w:p>
    <w:p>
      <w:pPr>
        <w:numPr>
          <w:ilvl w:val="1"/>
          <w:numId w:val="1005"/>
        </w:numPr>
        <w:pStyle w:val="Compact"/>
      </w:pPr>
      <w:r>
        <w:t xml:space="preserve">Nairobi-Kampala supply chain optimization</w:t>
      </w:r>
    </w:p>
    <w:p>
      <w:pPr>
        <w:numPr>
          <w:ilvl w:val="1"/>
          <w:numId w:val="1005"/>
        </w:numPr>
        <w:pStyle w:val="Compact"/>
      </w:pPr>
      <w:r>
        <w:t xml:space="preserve">Kampala-based consultant onboarding (minimum 70% Ugandan staff)</w:t>
      </w:r>
    </w:p>
    <w:p>
      <w:pPr>
        <w:numPr>
          <w:ilvl w:val="0"/>
          <w:numId w:val="1004"/>
        </w:numPr>
        <w:pStyle w:val="Compact"/>
      </w:pPr>
      <w:r>
        <w:rPr>
          <w:bCs/>
          <w:b/>
        </w:rPr>
        <w:t xml:space="preserve">Strategic Partnerships:</w:t>
      </w:r>
      <w:r>
        <w:t xml:space="preserve"> </w:t>
      </w:r>
      <w:r>
        <w:t xml:space="preserve">Collaborating with Kampala's National Enterprise Development Institute (NEDI) for co-branded workshops targeting 500+ SMEs quarterly.</w:t>
      </w:r>
    </w:p>
    <w:p>
      <w:pPr>
        <w:numPr>
          <w:ilvl w:val="0"/>
          <w:numId w:val="1004"/>
        </w:numPr>
        <w:pStyle w:val="Compact"/>
      </w:pPr>
      <w:r>
        <w:rPr>
          <w:bCs/>
          <w:b/>
        </w:rPr>
        <w:t xml:space="preserve">Digital Sales Acceleration:</w:t>
      </w:r>
      <w:r>
        <w:t xml:space="preserve"> </w:t>
      </w:r>
      <w:r>
        <w:t xml:space="preserve">Implementing a Kampala-focused CRM to track local market trends (e.g., shifts in coffee export regulations, new tourism policies).</w:t>
      </w:r>
    </w:p>
    <w:bookmarkEnd w:id="27"/>
    <w:bookmarkStart w:id="28" w:name="vii.-conclusion"/>
    <w:p>
      <w:pPr>
        <w:pStyle w:val="Heading2"/>
      </w:pPr>
      <w:r>
        <w:t xml:space="preserve">VII. Conclusion</w:t>
      </w:r>
    </w:p>
    <w:p>
      <w:pPr>
        <w:pStyle w:val="FirstParagraph"/>
      </w:pPr>
      <w:r>
        <w:t xml:space="preserve">This Sales Report affirms that Uganda Kampala represents one of our most promising growth markets globally. The strategic integration of local market intelligence into our Business Consultant practice has yielded exceptional results—proving that contextual expertise is non-negotiable for success in emerging economies. As Kampala continues to drive 40% of Uganda's GDP growth, we project 60% revenue expansion from this office by Q2 2025 through our hyper-localized consultant services.</w:t>
      </w:r>
    </w:p>
    <w:p>
      <w:pPr>
        <w:pStyle w:val="BodyText"/>
      </w:pPr>
      <w:r>
        <w:t xml:space="preserve">Key recommendation: Allocate 15% of all new investment to Kampala-based Business Consultant talent development. The city's evolving economy demands consultants who understand the nuances of Kampala's markets—from street vendor ecosystems to corporate headquarters on Mengo Road—and we are uniquely positioned to deliver that expertise at scale.</w:t>
      </w:r>
    </w:p>
    <w:p>
      <w:pPr>
        <w:pStyle w:val="BodyText"/>
      </w:pPr>
      <w:r>
        <w:rPr>
          <w:bCs/>
          <w:b/>
        </w:rPr>
        <w:t xml:space="preserve">Prepared By:</w:t>
      </w:r>
      <w:r>
        <w:t xml:space="preserve"> </w:t>
      </w:r>
      <w:r>
        <w:t xml:space="preserve">Alex Mwesigye, Senior Business Consultant &amp; Kampala Market Director</w:t>
      </w:r>
    </w:p>
    <w:p>
      <w:pPr>
        <w:pStyle w:val="BodyText"/>
      </w:pPr>
      <w:r>
        <w:rPr>
          <w:iCs/>
          <w:i/>
        </w:rPr>
        <w:t xml:space="preserve">"In Uganda Kampala, success isn't just about business strategy—it's about understanding the city's heartbeat. That's why our Sales Report focuses on how our Business Consultant team becomes part of Kampala's growth story."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Uganda Kampala</dc:title>
  <dc:creator/>
  <dc:language>en</dc:language>
  <cp:keywords/>
  <dcterms:created xsi:type="dcterms:W3CDTF">2025-12-10T02:18:47Z</dcterms:created>
  <dcterms:modified xsi:type="dcterms:W3CDTF">2025-12-10T02:18:47Z</dcterms:modified>
</cp:coreProperties>
</file>

<file path=docProps/custom.xml><?xml version="1.0" encoding="utf-8"?>
<Properties xmlns="http://schemas.openxmlformats.org/officeDocument/2006/custom-properties" xmlns:vt="http://schemas.openxmlformats.org/officeDocument/2006/docPropsVTypes"/>
</file>