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Carpenter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9c11648c13c22d82d7593ac70f44b065516beb7"/>
    <w:p>
      <w:pPr>
        <w:pStyle w:val="Heading1"/>
      </w:pPr>
      <w:r>
        <w:t xml:space="preserve">Sales Report for Brisbane Timber Solutions - Carpenter Services in Australia Brisbane</w:t>
      </w:r>
    </w:p>
    <w:p>
      <w:pPr>
        <w:pStyle w:val="FirstParagraph"/>
      </w:pPr>
      <w:r>
        <w:rPr>
          <w:bCs/>
          <w:b/>
        </w:rPr>
        <w:t xml:space="preserve">Reporting Period:</w:t>
      </w:r>
      <w:r>
        <w:t xml:space="preserve"> </w:t>
      </w:r>
      <w:r>
        <w:t xml:space="preserve">January 1, 2023 - December 31, 2023</w:t>
      </w:r>
      <w:r>
        <w:br/>
      </w:r>
      <w:r>
        <w:rPr>
          <w:bCs/>
          <w:b/>
        </w:rPr>
        <w:t xml:space="preserve">Prepared For:</w:t>
      </w:r>
      <w:r>
        <w:t xml:space="preserve"> </w:t>
      </w:r>
      <w:r>
        <w:t xml:space="preserve">Executive Leadership Team</w:t>
      </w:r>
      <w:r>
        <w:br/>
      </w:r>
      <w:r>
        <w:rPr>
          <w:bCs/>
          <w:b/>
        </w:rPr>
        <w:t xml:space="preserve">Date Prepared:</w:t>
      </w:r>
      <w:r>
        <w:t xml:space="preserve"> </w:t>
      </w:r>
      <w:r>
        <w:t xml:space="preserve">February 15, 2024</w:t>
      </w:r>
    </w:p>
    <w:bookmarkStart w:id="20" w:name="executive-summary"/>
    <w:p>
      <w:pPr>
        <w:pStyle w:val="Heading2"/>
      </w:pPr>
      <w:r>
        <w:t xml:space="preserve">Executive Summary</w:t>
      </w:r>
    </w:p>
    <w:p>
      <w:pPr>
        <w:pStyle w:val="FirstParagraph"/>
      </w:pPr>
      <w:r>
        <w:t xml:space="preserve">This comprehensive Sales Report details the performance of Brisbane Timber Solutions (BTS), a premier Carpenter service provider operating across Australia Brisbane. Throughout the reporting period, our team of skilled craftsmen delivered exceptional residential and commercial carpentry solutions, achieving remarkable growth in a competitive market. The Queensland construction sector experienced strong demand for quality timber work, positioning BTS as a market leader in Australia Brisbane's building industry. Our strategic focus on premium craftsmanship combined with client-centric service has driven consistent revenue growth, with sales increasing by 22% year-over-year to reach $1.84 million AUD.</w:t>
      </w:r>
    </w:p>
    <w:p>
      <w:pPr>
        <w:pStyle w:val="BodyText"/>
      </w:pPr>
      <w:r>
        <w:rPr>
          <w:bCs/>
          <w:b/>
        </w:rPr>
        <w:t xml:space="preserve">Key Achievement:</w:t>
      </w:r>
      <w:r>
        <w:t xml:space="preserve"> </w:t>
      </w:r>
      <w:r>
        <w:t xml:space="preserve">BTS maintained a 97% client retention rate while expanding service areas across Brisbane's Northside, CBD, and Gold Coast corridors. This success demonstrates how specialized Carpenter expertise directly translates to sustainable business growth in Australia Brisbane's dynamic property market.</w:t>
      </w:r>
    </w:p>
    <w:bookmarkEnd w:id="20"/>
    <w:bookmarkStart w:id="22" w:name="annual-sales-performance"/>
    <w:p>
      <w:pPr>
        <w:pStyle w:val="Heading2"/>
      </w:pPr>
      <w:r>
        <w:t xml:space="preserve">Annual Sales Performance</w:t>
      </w:r>
    </w:p>
    <w:bookmarkStart w:id="21" w:name="revenue-streams-analysis"/>
    <w:p>
      <w:pPr>
        <w:pStyle w:val="Heading3"/>
      </w:pPr>
      <w:r>
        <w:t xml:space="preserve">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 Growth</w:t>
            </w:r>
          </w:p>
        </w:tc>
      </w:tr>
      <w:tr>
        <w:tc>
          <w:tcPr/>
          <w:p>
            <w:pPr>
              <w:pStyle w:val="Compact"/>
              <w:jc w:val="left"/>
            </w:pPr>
            <w:r>
              <w:t xml:space="preserve">Residential Renovations (Kitchen/Bathroom)</w:t>
            </w:r>
          </w:p>
        </w:tc>
        <w:tc>
          <w:tcPr/>
          <w:p>
            <w:pPr>
              <w:pStyle w:val="Compact"/>
              <w:jc w:val="left"/>
            </w:pPr>
            <w:r>
              <w:t xml:space="preserve">$485,000</w:t>
            </w:r>
          </w:p>
        </w:tc>
        <w:tc>
          <w:tcPr/>
          <w:p>
            <w:pPr>
              <w:pStyle w:val="Compact"/>
              <w:jc w:val="left"/>
            </w:pPr>
            <w:r>
              <w:t xml:space="preserve">$612,500</w:t>
            </w:r>
          </w:p>
        </w:tc>
        <w:tc>
          <w:tcPr/>
          <w:p>
            <w:pPr>
              <w:pStyle w:val="Compact"/>
              <w:jc w:val="left"/>
            </w:pPr>
            <w:r>
              <w:t xml:space="preserve">26.3%</w:t>
            </w:r>
          </w:p>
        </w:tc>
      </w:tr>
      <w:tr>
        <w:tc>
          <w:tcPr/>
          <w:p>
            <w:pPr>
              <w:pStyle w:val="Compact"/>
              <w:jc w:val="left"/>
            </w:pPr>
            <w:r>
              <w:t xml:space="preserve">New Home Construction (Timber Framing)</w:t>
            </w:r>
          </w:p>
        </w:tc>
        <w:tc>
          <w:tcPr/>
          <w:p>
            <w:pPr>
              <w:pStyle w:val="Compact"/>
              <w:jc w:val="left"/>
            </w:pPr>
            <w:r>
              <w:t xml:space="preserve">$398,000</w:t>
            </w:r>
          </w:p>
        </w:tc>
        <w:tc>
          <w:tcPr/>
          <w:p>
            <w:pPr>
              <w:pStyle w:val="Compact"/>
              <w:jc w:val="left"/>
            </w:pPr>
            <w:r>
              <w:t xml:space="preserve">$521,750</w:t>
            </w:r>
          </w:p>
        </w:tc>
        <w:tc>
          <w:tcPr/>
          <w:p>
            <w:pPr>
              <w:pStyle w:val="Compact"/>
              <w:jc w:val="left"/>
            </w:pPr>
            <w:r>
              <w:t xml:space="preserve">31.1%</w:t>
            </w:r>
          </w:p>
        </w:tc>
      </w:tr>
      <w:tr>
        <w:tc>
          <w:tcPr/>
          <w:p>
            <w:pPr>
              <w:pStyle w:val="Compact"/>
              <w:jc w:val="left"/>
            </w:pPr>
            <w:r>
              <w:t xml:space="preserve">Commercial Fit-Outs (Retail/Offices)</w:t>
            </w:r>
          </w:p>
        </w:tc>
        <w:tc>
          <w:tcPr/>
          <w:p>
            <w:pPr>
              <w:pStyle w:val="Compact"/>
              <w:jc w:val="left"/>
            </w:pPr>
            <w:r>
              <w:t xml:space="preserve">$285,000</w:t>
            </w:r>
          </w:p>
        </w:tc>
        <w:tc>
          <w:tcPr/>
          <w:p>
            <w:pPr>
              <w:pStyle w:val="Compact"/>
              <w:jc w:val="left"/>
            </w:pPr>
            <w:r>
              <w:t xml:space="preserve">$364,250</w:t>
            </w:r>
          </w:p>
        </w:tc>
        <w:tc>
          <w:tcPr/>
          <w:p>
            <w:pPr>
              <w:pStyle w:val="Compact"/>
              <w:jc w:val="left"/>
            </w:pPr>
            <w:r>
              <w:t xml:space="preserve">27.8%</w:t>
            </w:r>
          </w:p>
        </w:tc>
      </w:tr>
      <w:tr>
        <w:tc>
          <w:tcPr/>
          <w:p>
            <w:pPr>
              <w:pStyle w:val="Compact"/>
              <w:jc w:val="left"/>
            </w:pPr>
            <w:r>
              <w:t xml:space="preserve">Custom Timber Features (Stairs/Joinery)</w:t>
            </w:r>
          </w:p>
        </w:tc>
        <w:tc>
          <w:tcPr/>
          <w:p>
            <w:pPr>
              <w:pStyle w:val="Compact"/>
              <w:jc w:val="left"/>
            </w:pPr>
            <w:r>
              <w:t xml:space="preserve">$162,000</w:t>
            </w:r>
          </w:p>
        </w:tc>
        <w:tc>
          <w:tcPr/>
          <w:p>
            <w:pPr>
              <w:pStyle w:val="Compact"/>
              <w:jc w:val="left"/>
            </w:pPr>
            <w:r>
              <w:t xml:space="preserve">$248,500</w:t>
            </w:r>
          </w:p>
        </w:tc>
        <w:tc>
          <w:tcPr/>
          <w:p>
            <w:pPr>
              <w:pStyle w:val="Compact"/>
              <w:jc w:val="left"/>
            </w:pPr>
            <w:r>
              <w:t xml:space="preserve">53.4%</w:t>
            </w:r>
          </w:p>
        </w:tc>
      </w:tr>
      <w:tr>
        <w:tc>
          <w:tcPr/>
          <w:p>
            <w:pPr>
              <w:pStyle w:val="Compact"/>
              <w:jc w:val="left"/>
            </w:pPr>
            <w:r>
              <w:rPr>
                <w:bCs/>
                <w:b/>
              </w:rPr>
              <w:t xml:space="preserve">Total Revenue</w:t>
            </w:r>
          </w:p>
        </w:tc>
        <w:tc>
          <w:tcPr/>
          <w:p>
            <w:pPr>
              <w:pStyle w:val="Compact"/>
              <w:jc w:val="left"/>
            </w:pPr>
            <w:r>
              <w:rPr>
                <w:bCs/>
                <w:b/>
              </w:rPr>
              <w:t xml:space="preserve">$1,330,000</w:t>
            </w:r>
          </w:p>
        </w:tc>
        <w:tc>
          <w:tcPr/>
          <w:p>
            <w:pPr>
              <w:pStyle w:val="Compact"/>
              <w:jc w:val="left"/>
            </w:pPr>
            <w:r>
              <w:rPr>
                <w:bCs/>
                <w:b/>
              </w:rPr>
              <w:t xml:space="preserve">$1,847,000</w:t>
            </w:r>
          </w:p>
        </w:tc>
        <w:tc>
          <w:tcPr/>
          <w:p>
            <w:pPr>
              <w:pStyle w:val="Compact"/>
              <w:jc w:val="left"/>
            </w:pPr>
            <w:r>
              <w:rPr>
                <w:bCs/>
                <w:b/>
              </w:rPr>
              <w:t xml:space="preserve">22.6%</w:t>
            </w:r>
          </w:p>
        </w:tc>
      </w:tr>
    </w:tbl>
    <w:p>
      <w:pPr>
        <w:pStyle w:val="BodyText"/>
      </w:pPr>
      <w:r>
        <w:t xml:space="preserve">The significant growth in Custom Timber Features (53.4% increase) directly responds to Brisbane homeowners' increasing preference for bespoke, high-end finishes in Australia's housing market. Our Carpenter team's ability to execute complex joinery projects – such as the award-winning spiral staircase for a Fortitude Valley penthouse – has become a key differentiator.</w:t>
      </w:r>
    </w:p>
    <w:bookmarkEnd w:id="21"/>
    <w:bookmarkEnd w:id="22"/>
    <w:bookmarkStart w:id="24" w:name="X127a73cbed58920ec768db0c35cf7b441f124da"/>
    <w:p>
      <w:pPr>
        <w:pStyle w:val="Heading2"/>
      </w:pPr>
      <w:r>
        <w:t xml:space="preserve">Market Analysis: Brisbane Construction Landscape</w:t>
      </w:r>
    </w:p>
    <w:p>
      <w:pPr>
        <w:pStyle w:val="FirstParagraph"/>
      </w:pPr>
      <w:r>
        <w:t xml:space="preserve">Australia Brisbane's construction industry grew by 5.8% in 2023, driven by strong population growth (1.9% annually) and government infrastructure investments including the Cross River Rail project. This environment created exceptional opportunities for specialized Carpenter services as demand surged for quality timber work in both high-end renovations and new builds.</w:t>
      </w:r>
    </w:p>
    <w:bookmarkStart w:id="23" w:name="key-industry-trends-impacting-sales"/>
    <w:p>
      <w:pPr>
        <w:pStyle w:val="Heading3"/>
      </w:pPr>
      <w:r>
        <w:t xml:space="preserve">Key Industry Trends Impacting Sales</w:t>
      </w:r>
    </w:p>
    <w:p>
      <w:pPr>
        <w:numPr>
          <w:ilvl w:val="0"/>
          <w:numId w:val="1001"/>
        </w:numPr>
        <w:pStyle w:val="Compact"/>
      </w:pPr>
      <w:r>
        <w:rPr>
          <w:bCs/>
          <w:b/>
        </w:rPr>
        <w:t xml:space="preserve">Sustainability Focus:</w:t>
      </w:r>
      <w:r>
        <w:t xml:space="preserve"> </w:t>
      </w:r>
      <w:r>
        <w:t xml:space="preserve">78% of Brisbane clients now prioritize FSC-certified timber – a trend we capitalized on through our sustainable sourcing partnerships.</w:t>
      </w:r>
    </w:p>
    <w:p>
      <w:pPr>
        <w:numPr>
          <w:ilvl w:val="0"/>
          <w:numId w:val="1001"/>
        </w:numPr>
        <w:pStyle w:val="Compact"/>
      </w:pPr>
      <w:r>
        <w:rPr>
          <w:bCs/>
          <w:b/>
        </w:rPr>
        <w:t xml:space="preserve">Renovation Boom:</w:t>
      </w:r>
      <w:r>
        <w:t xml:space="preserve"> </w:t>
      </w:r>
      <w:r>
        <w:t xml:space="preserve">With Brisbane's median house price exceeding $900,000, homeowners are investing in value-adding renovations rather than relocation.</w:t>
      </w:r>
    </w:p>
    <w:p>
      <w:pPr>
        <w:numPr>
          <w:ilvl w:val="0"/>
          <w:numId w:val="1001"/>
        </w:numPr>
        <w:pStyle w:val="Compact"/>
      </w:pPr>
      <w:r>
        <w:rPr>
          <w:bCs/>
          <w:b/>
        </w:rPr>
        <w:t xml:space="preserve">Regulatory Changes:</w:t>
      </w:r>
      <w:r>
        <w:t xml:space="preserve"> </w:t>
      </w:r>
      <w:r>
        <w:t xml:space="preserve">Updated Queensland Building Codes (2023) increased demand for certified Carpenter services to ensure compliance.</w:t>
      </w:r>
    </w:p>
    <w:p>
      <w:pPr>
        <w:pStyle w:val="FirstParagraph"/>
      </w:pPr>
      <w:r>
        <w:rPr>
          <w:bCs/>
          <w:b/>
        </w:rPr>
        <w:t xml:space="preserve">Carpenter Market Insight:</w:t>
      </w:r>
      <w:r>
        <w:t xml:space="preserve"> </w:t>
      </w:r>
      <w:r>
        <w:t xml:space="preserve">Our analysis confirms that skilled Carpenter services directly correlate with project completion speed – clients report 30% faster timelines when using specialist carpentry teams. In Australia Brisbane's competitive market, this translates to higher client satisfaction scores (4.8/5 average) and stronger referral rates.</w:t>
      </w:r>
    </w:p>
    <w:bookmarkEnd w:id="23"/>
    <w:bookmarkEnd w:id="24"/>
    <w:bookmarkStart w:id="25" w:name="customer-satisfaction-retention"/>
    <w:p>
      <w:pPr>
        <w:pStyle w:val="Heading2"/>
      </w:pPr>
      <w:r>
        <w:t xml:space="preserve">Customer Satisfaction &amp; Retention</w:t>
      </w:r>
    </w:p>
    <w:p>
      <w:pPr>
        <w:pStyle w:val="FirstParagraph"/>
      </w:pPr>
      <w:r>
        <w:t xml:space="preserve">Customer feedback from Australia Brisbane clients consistently highlights our Carpenter team's professionalism and technical excellence. The 2023 client satisfaction survey revealed:</w:t>
      </w:r>
    </w:p>
    <w:p>
      <w:pPr>
        <w:numPr>
          <w:ilvl w:val="0"/>
          <w:numId w:val="1002"/>
        </w:numPr>
        <w:pStyle w:val="Compact"/>
      </w:pPr>
      <w:r>
        <w:t xml:space="preserve">94% would recommend BTS to friends (vs. industry average of 82%)</w:t>
      </w:r>
    </w:p>
    <w:p>
      <w:pPr>
        <w:numPr>
          <w:ilvl w:val="0"/>
          <w:numId w:val="1002"/>
        </w:numPr>
        <w:pStyle w:val="Compact"/>
      </w:pPr>
      <w:r>
        <w:t xml:space="preserve">91% rated craftsmanship as "excellent" or "outstanding"</w:t>
      </w:r>
    </w:p>
    <w:p>
      <w:pPr>
        <w:numPr>
          <w:ilvl w:val="0"/>
          <w:numId w:val="1002"/>
        </w:numPr>
        <w:pStyle w:val="Compact"/>
      </w:pPr>
      <w:r>
        <w:t xml:space="preserve">"Your Carpenter team understood my vision for the timber feature wall better than any other contractor" - Sarah K., Indooroopilly (Verified Review)</w:t>
      </w:r>
    </w:p>
    <w:p>
      <w:pPr>
        <w:pStyle w:val="FirstParagraph"/>
      </w:pPr>
      <w:r>
        <w:t xml:space="preserve">Our retention strategy – including complimentary post-completion maintenance checks and personalized project updates via our Brisbane-based client portal – contributed to a 97% repeat customer rate. This is particularly significant in Australia Brisbane where residential construction cycles typically result in lower service provider continuity.</w:t>
      </w:r>
    </w:p>
    <w:bookmarkEnd w:id="25"/>
    <w:bookmarkStart w:id="26" w:name="challenges-strategic-responses"/>
    <w:p>
      <w:pPr>
        <w:pStyle w:val="Heading2"/>
      </w:pPr>
      <w:r>
        <w:t xml:space="preserve">Challenges &amp; Strategic Responses</w:t>
      </w:r>
    </w:p>
    <w:p>
      <w:pPr>
        <w:pStyle w:val="FirstParagraph"/>
      </w:pPr>
      <w:r>
        <w:t xml:space="preserve">Despite strong growth, the Brisbane market presented challenges requiring agile solutions:</w:t>
      </w:r>
    </w:p>
    <w:p>
      <w:pPr>
        <w:numPr>
          <w:ilvl w:val="0"/>
          <w:numId w:val="1003"/>
        </w:numPr>
        <w:pStyle w:val="Compact"/>
      </w:pPr>
      <w:r>
        <w:rPr>
          <w:bCs/>
          <w:b/>
        </w:rPr>
        <w:t xml:space="preserve">Talent Shortage:</w:t>
      </w:r>
      <w:r>
        <w:t xml:space="preserve"> </w:t>
      </w:r>
      <w:r>
        <w:t xml:space="preserve">Local Carpenter labour shortage (18% below demand) addressed through apprenticeship partnerships with TAFE Queensland and competitive wage packages.</w:t>
      </w:r>
    </w:p>
    <w:p>
      <w:pPr>
        <w:numPr>
          <w:ilvl w:val="0"/>
          <w:numId w:val="1003"/>
        </w:numPr>
        <w:pStyle w:val="Compact"/>
      </w:pPr>
      <w:r>
        <w:rPr>
          <w:bCs/>
          <w:b/>
        </w:rPr>
        <w:t xml:space="preserve">Material Costs:</w:t>
      </w:r>
      <w:r>
        <w:t xml:space="preserve"> </w:t>
      </w:r>
      <w:r>
        <w:t xml:space="preserve">Timber price volatility mitigated by long-term supplier contracts and transparent pricing models communicated to Brisbane clients upfront.</w:t>
      </w:r>
    </w:p>
    <w:p>
      <w:pPr>
        <w:numPr>
          <w:ilvl w:val="0"/>
          <w:numId w:val="1003"/>
        </w:numPr>
        <w:pStyle w:val="Compact"/>
      </w:pPr>
      <w:r>
        <w:rPr>
          <w:bCs/>
          <w:b/>
        </w:rPr>
        <w:t xml:space="preserve">Project Coordination:</w:t>
      </w:r>
      <w:r>
        <w:t xml:space="preserve"> </w:t>
      </w:r>
      <w:r>
        <w:t xml:space="preserve">Implemented digital project management tools (Brisbane-specific scheduling software) reducing delays by 27%.</w:t>
      </w:r>
    </w:p>
    <w:p>
      <w:pPr>
        <w:pStyle w:val="FirstParagraph"/>
      </w:pPr>
      <w:r>
        <w:rPr>
          <w:bCs/>
          <w:b/>
        </w:rPr>
        <w:t xml:space="preserve">Strategic Impact:</w:t>
      </w:r>
      <w:r>
        <w:t xml:space="preserve"> </w:t>
      </w:r>
      <w:r>
        <w:t xml:space="preserve">These responses directly enhanced our Carpenter service delivery in Australia Brisbane, allowing us to maintain quality despite market pressures. The digital scheduling system now serves as a benchmark for regional contractors.</w:t>
      </w:r>
    </w:p>
    <w:bookmarkEnd w:id="26"/>
    <w:bookmarkStart w:id="27" w:name="Xe74bb6b37dcb6e3e552859c5a044bc80133d683"/>
    <w:p>
      <w:pPr>
        <w:pStyle w:val="Heading2"/>
      </w:pPr>
      <w:r>
        <w:t xml:space="preserve">Future Outlook: Growth Strategy for Australia Brisbane</w:t>
      </w:r>
    </w:p>
    <w:p>
      <w:pPr>
        <w:pStyle w:val="FirstParagraph"/>
      </w:pPr>
      <w:r>
        <w:t xml:space="preserve">BTS has identified three priority growth areas to capitalize on Brisbane's expanding construction market:</w:t>
      </w:r>
    </w:p>
    <w:p>
      <w:pPr>
        <w:numPr>
          <w:ilvl w:val="0"/>
          <w:numId w:val="1004"/>
        </w:numPr>
        <w:pStyle w:val="Compact"/>
      </w:pPr>
      <w:r>
        <w:rPr>
          <w:bCs/>
          <w:b/>
        </w:rPr>
        <w:t xml:space="preserve">Green Building Certification:</w:t>
      </w:r>
      <w:r>
        <w:t xml:space="preserve"> </w:t>
      </w:r>
      <w:r>
        <w:t xml:space="preserve">Targeting 30% of new contracts with NABERS-certified timber solutions by Q4 2024, aligning with Brisbane City Council's sustainability goals.</w:t>
      </w:r>
    </w:p>
    <w:p>
      <w:pPr>
        <w:numPr>
          <w:ilvl w:val="0"/>
          <w:numId w:val="1004"/>
        </w:numPr>
        <w:pStyle w:val="Compact"/>
      </w:pPr>
      <w:r>
        <w:rPr>
          <w:bCs/>
          <w:b/>
        </w:rPr>
        <w:t xml:space="preserve">Suburban Expansion:</w:t>
      </w:r>
      <w:r>
        <w:t xml:space="preserve"> </w:t>
      </w:r>
      <w:r>
        <w:t xml:space="preserve">Opening a dedicated service hub in Logan City (Queensland's fastest-growing region) to serve emerging housing developments.</w:t>
      </w:r>
    </w:p>
    <w:p>
      <w:pPr>
        <w:numPr>
          <w:ilvl w:val="0"/>
          <w:numId w:val="1004"/>
        </w:numPr>
        <w:pStyle w:val="Compact"/>
      </w:pPr>
      <w:r>
        <w:rPr>
          <w:bCs/>
          <w:b/>
        </w:rPr>
        <w:t xml:space="preserve">Digital Transformation:</w:t>
      </w:r>
      <w:r>
        <w:t xml:space="preserve"> </w:t>
      </w:r>
      <w:r>
        <w:t xml:space="preserve">Launching a virtual timber consultation platform for Brisbane clients, reducing project planning time by 40%.</w:t>
      </w:r>
    </w:p>
    <w:p>
      <w:pPr>
        <w:pStyle w:val="FirstParagraph"/>
      </w:pPr>
      <w:r>
        <w:t xml:space="preserve">Our forecast projects 25-30% revenue growth in 2024, driven by increased commercial contracts and the growing demand for sustainable carpentry solutions. This trajectory positions BTS as a leading Carpenter service provider in Australia Brisbane's evolving construction landscape.</w:t>
      </w:r>
    </w:p>
    <w:bookmarkEnd w:id="27"/>
    <w:bookmarkStart w:id="28" w:name="conclusion"/>
    <w:p>
      <w:pPr>
        <w:pStyle w:val="Heading2"/>
      </w:pPr>
      <w:r>
        <w:t xml:space="preserve">Conclusion</w:t>
      </w:r>
    </w:p>
    <w:p>
      <w:pPr>
        <w:pStyle w:val="FirstParagraph"/>
      </w:pPr>
      <w:r>
        <w:t xml:space="preserve">This Sales Report underscores Brisbane Timber Solutions' exceptional performance as a premier Carpenter service provider in Australia Brisbane. The 2023 results reflect our commitment to excellence in timber craftsmanship, client satisfaction, and strategic market responsiveness. As Queensland's building industry continues its robust expansion, our ability to deliver high-quality carpentry solutions remains central to both client success and business growth.</w:t>
      </w:r>
    </w:p>
    <w:p>
      <w:pPr>
        <w:pStyle w:val="BodyText"/>
      </w:pPr>
      <w:r>
        <w:t xml:space="preserve">Looking ahead, BTS will maintain its focus on the unique needs of Australia Brisbane's property market – where skilled Carpenter expertise directly translates to project excellence and long-term business value. We are confident that by continuing our investment in craftsmanship, technology, and sustainable practices, we will further strengthen our position as Brisbane's most trusted Carpenter partner in 2024 and beyond.</w:t>
      </w:r>
    </w:p>
    <w:p>
      <w:pPr>
        <w:pStyle w:val="BodyText"/>
      </w:pPr>
      <w:r>
        <w:rPr>
          <w:bCs/>
          <w:b/>
        </w:rPr>
        <w:t xml:space="preserve">Prepared By:</w:t>
      </w:r>
      <w:r>
        <w:t xml:space="preserve"> </w:t>
      </w:r>
      <w:r>
        <w:t xml:space="preserve">James Carter - Sales Director</w:t>
      </w:r>
      <w:r>
        <w:br/>
      </w:r>
      <w:r>
        <w:rPr>
          <w:bCs/>
          <w:b/>
        </w:rPr>
        <w:t xml:space="preserve">Contact:</w:t>
      </w:r>
      <w:r>
        <w:t xml:space="preserve"> </w:t>
      </w:r>
      <w:r>
        <w:t xml:space="preserve">j.carter@brisbanetimbersolutions.com.au | (07) 3356 1987</w:t>
      </w:r>
    </w:p>
    <w:bookmarkEnd w:id="28"/>
    <w:p>
      <w:pPr>
        <w:pStyle w:val="BodyText"/>
      </w:pPr>
      <w:r>
        <w:t xml:space="preserve">Brisbane Timber Solutions | Est. 2008 | Queensland's Premier Carpenter Service Provider</w:t>
      </w:r>
    </w:p>
    <w:p>
      <w:pPr>
        <w:pStyle w:val="BodyText"/>
      </w:pPr>
      <w:r>
        <w:t xml:space="preserve">Quality Craftsmanship, Brisbane Built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Carpenter Services in Australia Brisbane</dc:title>
  <dc:creator/>
  <dc:language>en</dc:language>
  <cp:keywords/>
  <dcterms:created xsi:type="dcterms:W3CDTF">2026-07-23T04:22:33Z</dcterms:created>
  <dcterms:modified xsi:type="dcterms:W3CDTF">2026-07-23T04:22:33Z</dcterms:modified>
</cp:coreProperties>
</file>

<file path=docProps/custom.xml><?xml version="1.0" encoding="utf-8"?>
<Properties xmlns="http://schemas.openxmlformats.org/officeDocument/2006/custom-properties" xmlns:vt="http://schemas.openxmlformats.org/officeDocument/2006/docPropsVTypes"/>
</file>