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Montreal</w:t>
      </w:r>
      <w:r>
        <w:t xml:space="preserve"> </w:t>
      </w:r>
      <w:r>
        <w:t xml:space="preserve">Carpenter</w:t>
      </w:r>
      <w:r>
        <w:t xml:space="preserve"> </w:t>
      </w:r>
      <w:r>
        <w:t xml:space="preserve">Services</w:t>
      </w:r>
    </w:p>
    <w:bookmarkStart w:id="27" w:name="X57c84c9dde060231f445e5fad3ed68ca50c2331"/>
    <w:p>
      <w:pPr>
        <w:pStyle w:val="Heading1"/>
      </w:pPr>
      <w:r>
        <w:t xml:space="preserve">Comprehensive Sales Report: Excellence in Carpentry Services Across Canada Montreal</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carpentry business serving the vibrant city of Montreal, Quebec, Canada. As a leading Carpenter enterprise operating since 2010, we've maintained consistent growth through exceptional craftsmanship and deep community integration within Canada Montreal. This report analyzes Q3 2023 sales metrics, market dynamics, and strategic opportunities specific to our Quebec operations. Our commitment to delivering bespoke woodworking solutions has positioned us as a trusted name among homeowners and commercial developers throughout Canada Montreal's diverse neighborhoods.</w:t>
      </w:r>
    </w:p>
    <w:bookmarkEnd w:id="20"/>
    <w:bookmarkStart w:id="21" w:name="current-sales-performance-overview"/>
    <w:p>
      <w:pPr>
        <w:pStyle w:val="Heading2"/>
      </w:pPr>
      <w:r>
        <w:t xml:space="preserve">Current Sales Performance Overview</w:t>
      </w:r>
    </w:p>
    <w:p>
      <w:pPr>
        <w:pStyle w:val="FirstParagraph"/>
      </w:pPr>
      <w:r>
        <w:t xml:space="preserve">The third quarter of 2023 witnessed a remarkable 18% year-over-year sales increase, totaling $415,000 in revenue. This growth trajectory underscores the enduring demand for professional carpentry services across Canada Montreal. Notable achievements include:</w:t>
      </w:r>
    </w:p>
    <w:p>
      <w:pPr>
        <w:numPr>
          <w:ilvl w:val="0"/>
          <w:numId w:val="1001"/>
        </w:numPr>
        <w:pStyle w:val="Compact"/>
      </w:pPr>
      <w:r>
        <w:rPr>
          <w:bCs/>
          <w:b/>
        </w:rPr>
        <w:t xml:space="preserve">Residential Projects:</w:t>
      </w:r>
      <w:r>
        <w:t xml:space="preserve"> </w:t>
      </w:r>
      <w:r>
        <w:t xml:space="preserve">62% of total sales ($257,300) from home renovations and custom woodworking in Montreal's Plateau-Mont-Royal, Outremont, and Verdun districts.</w:t>
      </w:r>
    </w:p>
    <w:p>
      <w:pPr>
        <w:numPr>
          <w:ilvl w:val="0"/>
          <w:numId w:val="1001"/>
        </w:numPr>
        <w:pStyle w:val="Compact"/>
      </w:pPr>
      <w:r>
        <w:rPr>
          <w:bCs/>
          <w:b/>
        </w:rPr>
        <w:t xml:space="preserve">Commercial Contracts:</w:t>
      </w:r>
      <w:r>
        <w:t xml:space="preserve"> </w:t>
      </w:r>
      <w:r>
        <w:t xml:space="preserve">38% of revenue ($157,700) secured through partnerships with Montreal-based restaurants (e.g., Le Mousso, L'Express), boutique hotels (e.g., Hotel Nelligan), and new construction firms.</w:t>
      </w:r>
    </w:p>
    <w:p>
      <w:pPr>
        <w:numPr>
          <w:ilvl w:val="0"/>
          <w:numId w:val="1001"/>
        </w:numPr>
        <w:pStyle w:val="Compact"/>
      </w:pPr>
      <w:r>
        <w:rPr>
          <w:bCs/>
          <w:b/>
        </w:rPr>
        <w:t xml:space="preserve">New Client Acquisition:</w:t>
      </w:r>
      <w:r>
        <w:t xml:space="preserve"> </w:t>
      </w:r>
      <w:r>
        <w:t xml:space="preserve">27% growth in first-time customers, driven by targeted social media campaigns highlighting our Canada Montreal heritage.</w:t>
      </w:r>
    </w:p>
    <w:bookmarkEnd w:id="21"/>
    <w:bookmarkStart w:id="22" w:name="Xcd7f27101a6f391e49d0fa68bbf6c74259b18a9"/>
    <w:p>
      <w:pPr>
        <w:pStyle w:val="Heading2"/>
      </w:pPr>
      <w:r>
        <w:t xml:space="preserve">Market Analysis: Carpenter Demand in Canada Montreal</w:t>
      </w:r>
    </w:p>
    <w:p>
      <w:pPr>
        <w:pStyle w:val="FirstParagraph"/>
      </w:pPr>
      <w:r>
        <w:t xml:space="preserve">Montreal's construction market exhibits unique characteristics critical to our Sales Report. The city's aging housing stock (48% built before 1970) creates consistent demand for renovation carpentry, while new eco-friendly developments (e.g., Quartier des Spectacles expansion) require precision custom work. Our competitive analysis reveals:</w:t>
      </w:r>
    </w:p>
    <w:p>
      <w:pPr>
        <w:numPr>
          <w:ilvl w:val="0"/>
          <w:numId w:val="1002"/>
        </w:numPr>
        <w:pStyle w:val="Compact"/>
      </w:pPr>
      <w:r>
        <w:rPr>
          <w:bCs/>
          <w:b/>
        </w:rPr>
        <w:t xml:space="preserve">Local Competition:</w:t>
      </w:r>
      <w:r>
        <w:t xml:space="preserve"> </w:t>
      </w:r>
      <w:r>
        <w:t xml:space="preserve">12 active carpentry firms in Montreal; we maintain a 35% market share through specialized services (e.g., historic restoration for Heritage Montreal properties).</w:t>
      </w:r>
    </w:p>
    <w:p>
      <w:pPr>
        <w:numPr>
          <w:ilvl w:val="0"/>
          <w:numId w:val="1002"/>
        </w:numPr>
        <w:pStyle w:val="Compact"/>
      </w:pPr>
      <w:r>
        <w:rPr>
          <w:bCs/>
          <w:b/>
        </w:rPr>
        <w:t xml:space="preserve">Economic Indicators:</w:t>
      </w:r>
      <w:r>
        <w:t xml:space="preserve"> </w:t>
      </w:r>
      <w:r>
        <w:t xml:space="preserve">Quebec's housing construction permits rose 9% YoY (Stats Canada, Q2 2023), directly boosting our commercial pipeline.</w:t>
      </w:r>
    </w:p>
    <w:p>
      <w:pPr>
        <w:numPr>
          <w:ilvl w:val="0"/>
          <w:numId w:val="1002"/>
        </w:numPr>
        <w:pStyle w:val="Compact"/>
      </w:pPr>
      <w:r>
        <w:rPr>
          <w:bCs/>
          <w:b/>
        </w:rPr>
        <w:t xml:space="preserve">Seasonal Patterns:</w:t>
      </w:r>
      <w:r>
        <w:t xml:space="preserve"> </w:t>
      </w:r>
      <w:r>
        <w:t xml:space="preserve">Q3 shows peak activity (June-August) due to favorable weather for exterior work – a critical factor for any Carpenter operating in Canada Montreal's climate.</w:t>
      </w:r>
    </w:p>
    <w:bookmarkEnd w:id="22"/>
    <w:bookmarkStart w:id="23" w:name="customer-demographics-preferences"/>
    <w:p>
      <w:pPr>
        <w:pStyle w:val="Heading2"/>
      </w:pPr>
      <w:r>
        <w:t xml:space="preserve">Customer Demographics &amp; Preferences</w:t>
      </w:r>
    </w:p>
    <w:p>
      <w:pPr>
        <w:pStyle w:val="FirstParagraph"/>
      </w:pPr>
      <w:r>
        <w:t xml:space="preserve">We've refined our customer segmentation based on extensive client surveys conducted across Canada Montreal: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Customer Segment</w:t>
            </w:r>
          </w:p>
        </w:tc>
        <w:tc>
          <w:tcPr/>
          <w:p>
            <w:pPr>
              <w:pStyle w:val="Compact"/>
              <w:jc w:val="left"/>
            </w:pPr>
            <w:r>
              <w:t xml:space="preserve">Service Preference</w:t>
            </w:r>
          </w:p>
        </w:tc>
        <w:tc>
          <w:tcPr/>
          <w:p>
            <w:pPr>
              <w:pStyle w:val="Compact"/>
              <w:jc w:val="left"/>
            </w:pPr>
            <w:r>
              <w:t xml:space="preserve">% of Total Sales</w:t>
            </w:r>
          </w:p>
        </w:tc>
      </w:tr>
      <w:tr>
        <w:tc>
          <w:tcPr/>
          <w:p>
            <w:pPr>
              <w:pStyle w:val="Compact"/>
              <w:jc w:val="left"/>
            </w:pPr>
            <w:r>
              <w:t xml:space="preserve">Homeowners (35-55 yrs)</w:t>
            </w:r>
          </w:p>
        </w:tc>
        <w:tc>
          <w:tcPr/>
          <w:p>
            <w:pPr>
              <w:pStyle w:val="Compact"/>
              <w:jc w:val="left"/>
            </w:pPr>
            <w:r>
              <w:t xml:space="preserve">Custom cabinetry, kitchen renovations, porch additions</w:t>
            </w:r>
          </w:p>
        </w:tc>
        <w:tc>
          <w:tcPr/>
          <w:p>
            <w:pPr>
              <w:pStyle w:val="Compact"/>
              <w:jc w:val="left"/>
            </w:pPr>
            <w:r>
              <w:t xml:space="preserve">48%</w:t>
            </w:r>
          </w:p>
        </w:tc>
      </w:tr>
      <w:tr>
        <w:tc>
          <w:tcPr/>
          <w:p>
            <w:pPr>
              <w:pStyle w:val="Compact"/>
              <w:jc w:val="left"/>
            </w:pPr>
            <w:r>
              <w:t xml:space="preserve">Tourism Businesses</w:t>
            </w:r>
          </w:p>
        </w:tc>
        <w:tc>
          <w:tcPr/>
          <w:p>
            <w:pPr>
              <w:pStyle w:val="Compact"/>
              <w:jc w:val="left"/>
            </w:pPr>
            <w:r>
              <w:t xml:space="preserve">Eco-friendly furniture, storefront installations</w:t>
            </w:r>
          </w:p>
        </w:tc>
        <w:tc>
          <w:tcPr/>
          <w:p>
            <w:pPr>
              <w:pStyle w:val="Compact"/>
              <w:jc w:val="left"/>
            </w:pPr>
            <w:r>
              <w:t xml:space="preserve">29%</w:t>
            </w:r>
          </w:p>
        </w:tc>
      </w:tr>
      <w:tr>
        <w:tc>
          <w:tcPr/>
          <w:p>
            <w:pPr>
              <w:pStyle w:val="Compact"/>
              <w:jc w:val="left"/>
            </w:pPr>
            <w:r>
              <w:t xml:space="preserve">New Construction Firms</w:t>
            </w:r>
          </w:p>
        </w:tc>
        <w:tc>
          <w:tcPr/>
          <w:p>
            <w:pPr>
              <w:pStyle w:val="Compact"/>
              <w:jc w:val="left"/>
            </w:pPr>
            <w:r>
              <w:t xml:space="preserve">Structural framing, prefabricated components</w:t>
            </w:r>
          </w:p>
        </w:tc>
        <w:tc>
          <w:tcPr/>
          <w:p>
            <w:pPr>
              <w:pStyle w:val="Compact"/>
              <w:jc w:val="left"/>
            </w:pPr>
            <w:r>
              <w:t xml:space="preserve">23%</w:t>
            </w:r>
          </w:p>
        </w:tc>
      </w:tr>
    </w:tbl>
    <w:p>
      <w:pPr>
        <w:pStyle w:val="BodyText"/>
      </w:pPr>
      <w:r>
        <w:t xml:space="preserve">Clients consistently cite "local expertise" and "understanding of Montreal's architectural heritage" as decisive factors when selecting a Carpenter. 87% of respondents in our Canada Montreal survey emphasized the importance of working with a business deeply embedded in the community.</w:t>
      </w:r>
    </w:p>
    <w:bookmarkEnd w:id="23"/>
    <w:bookmarkStart w:id="24" w:name="operational-challenges-solutions"/>
    <w:p>
      <w:pPr>
        <w:pStyle w:val="Heading2"/>
      </w:pPr>
      <w:r>
        <w:t xml:space="preserve">Operational Challenges &amp; Solutions</w:t>
      </w:r>
    </w:p>
    <w:p>
      <w:pPr>
        <w:pStyle w:val="FirstParagraph"/>
      </w:pPr>
      <w:r>
        <w:t xml:space="preserve">Operating as a Carpenter in Canada Montreal presents unique hurdles, addressed through strategic initiatives:</w:t>
      </w:r>
    </w:p>
    <w:p>
      <w:pPr>
        <w:numPr>
          <w:ilvl w:val="0"/>
          <w:numId w:val="1003"/>
        </w:numPr>
        <w:pStyle w:val="Compact"/>
      </w:pPr>
      <w:r>
        <w:rPr>
          <w:bCs/>
          <w:b/>
        </w:rPr>
        <w:t xml:space="preserve">Material Sourcing:</w:t>
      </w:r>
      <w:r>
        <w:t xml:space="preserve"> </w:t>
      </w:r>
      <w:r>
        <w:t xml:space="preserve">Rising lumber costs (up 14% since 2022) mitigated by partnerships with Quebec Forest Products Association. We now source 85% of wood locally, reducing delivery times and supporting Canadian forestry.</w:t>
      </w:r>
    </w:p>
    <w:p>
      <w:pPr>
        <w:numPr>
          <w:ilvl w:val="0"/>
          <w:numId w:val="1003"/>
        </w:numPr>
        <w:pStyle w:val="Compact"/>
      </w:pPr>
      <w:r>
        <w:rPr>
          <w:bCs/>
          <w:b/>
        </w:rPr>
        <w:t xml:space="preserve">Labor Shortages:</w:t>
      </w:r>
      <w:r>
        <w:t xml:space="preserve"> </w:t>
      </w:r>
      <w:r>
        <w:t xml:space="preserve">Implemented apprenticeship program with Cégep de Montreal, increasing skilled workforce by 30% in Q3. This addresses the province-wide carpenter shortage affecting all Canada Montreal contractors.</w:t>
      </w:r>
    </w:p>
    <w:p>
      <w:pPr>
        <w:numPr>
          <w:ilvl w:val="0"/>
          <w:numId w:val="1003"/>
        </w:numPr>
        <w:pStyle w:val="Compact"/>
      </w:pPr>
      <w:r>
        <w:rPr>
          <w:bCs/>
          <w:b/>
        </w:rPr>
        <w:t xml:space="preserve">Seasonality:</w:t>
      </w:r>
      <w:r>
        <w:t xml:space="preserve"> </w:t>
      </w:r>
      <w:r>
        <w:t xml:space="preserve">Developed winter service packages (indoor furniture restoration, basement finishing) to maintain year-round revenue streams – a key differentiator for our Sales Report strategy.</w:t>
      </w:r>
    </w:p>
    <w:bookmarkEnd w:id="24"/>
    <w:bookmarkStart w:id="25" w:name="growth-strategies-for-2024"/>
    <w:p>
      <w:pPr>
        <w:pStyle w:val="Heading2"/>
      </w:pPr>
      <w:r>
        <w:t xml:space="preserve">Growth Strategies for 2024</w:t>
      </w:r>
    </w:p>
    <w:p>
      <w:pPr>
        <w:pStyle w:val="FirstParagraph"/>
      </w:pPr>
      <w:r>
        <w:t xml:space="preserve">This Sales Report identifies three priority initiatives to capitalize on Montreal's market potential:</w:t>
      </w:r>
    </w:p>
    <w:p>
      <w:pPr>
        <w:numPr>
          <w:ilvl w:val="0"/>
          <w:numId w:val="1004"/>
        </w:numPr>
        <w:pStyle w:val="Compact"/>
      </w:pPr>
      <w:r>
        <w:rPr>
          <w:bCs/>
          <w:b/>
        </w:rPr>
        <w:t xml:space="preserve">Specialized Heritage Services:</w:t>
      </w:r>
      <w:r>
        <w:t xml:space="preserve"> </w:t>
      </w:r>
      <w:r>
        <w:t xml:space="preserve">Launching "Montreal Historic Homes Program" targeting pre-1900 properties, leveraging our certification as a Canada Heritage Conservation Partner.</w:t>
      </w:r>
    </w:p>
    <w:p>
      <w:pPr>
        <w:numPr>
          <w:ilvl w:val="0"/>
          <w:numId w:val="1004"/>
        </w:numPr>
        <w:pStyle w:val="Compact"/>
      </w:pPr>
      <w:r>
        <w:rPr>
          <w:bCs/>
          <w:b/>
        </w:rPr>
        <w:t xml:space="preserve">Sustainable Carpentry Division:</w:t>
      </w:r>
      <w:r>
        <w:t xml:space="preserve"> </w:t>
      </w:r>
      <w:r>
        <w:t xml:space="preserve">Introducing certified green woodworking using FSC-accredited Canadian lumber, aligning with Montreal's 2030 Climate Plan and attracting eco-conscious commercial clients.</w:t>
      </w:r>
    </w:p>
    <w:p>
      <w:pPr>
        <w:numPr>
          <w:ilvl w:val="0"/>
          <w:numId w:val="1004"/>
        </w:numPr>
        <w:pStyle w:val="Compact"/>
      </w:pPr>
      <w:r>
        <w:rPr>
          <w:bCs/>
          <w:b/>
        </w:rPr>
        <w:t xml:space="preserve">Digital Expansion:</w:t>
      </w:r>
      <w:r>
        <w:t xml:space="preserve"> </w:t>
      </w:r>
      <w:r>
        <w:t xml:space="preserve">Developing a Montreal-specific virtual showrooms for clients to visualize projects in local architectural styles (e.g., Art Deco duplexes, Montreallian log cabins).</w:t>
      </w:r>
    </w:p>
    <w:bookmarkEnd w:id="25"/>
    <w:bookmarkStart w:id="26" w:name="financial-outlook-conclusion"/>
    <w:p>
      <w:pPr>
        <w:pStyle w:val="Heading2"/>
      </w:pPr>
      <w:r>
        <w:t xml:space="preserve">Financial Outlook &amp; Conclusion</w:t>
      </w:r>
    </w:p>
    <w:p>
      <w:pPr>
        <w:pStyle w:val="FirstParagraph"/>
      </w:pPr>
      <w:r>
        <w:t xml:space="preserve">Our Sales Report forecasts $1.8M total revenue for 2023 – a 15% increase over last year – driven by sustained demand across Canada Montreal's residential and commercial sectors. This growth positions us to expand operations from two to three workstations in the Plateau district by Q2 2024, further establishing our footprint as the preeminent Carpenter service in Quebec.</w:t>
      </w:r>
    </w:p>
    <w:p>
      <w:pPr>
        <w:pStyle w:val="BodyText"/>
      </w:pPr>
      <w:r>
        <w:t xml:space="preserve">As a business deeply rooted in Montreal's cultural fabric, we recognize that success hinges on understanding local nuances – from adapting to Quebec's specific building codes (Réglement sur la construction) to respecting the city's architectural identity. This Sales Report demonstrates that by prioritizing community engagement and localized expertise, a Carpenter can thrive even amid economic fluctuations. We remain committed to being the trusted woodworking partner for every Montreal home and business, proving that when you choose local craftsmanship in Canada Montreal, you invest in quality that endures.</w:t>
      </w:r>
    </w:p>
    <w:p>
      <w:pPr>
        <w:pStyle w:val="BodyText"/>
      </w:pPr>
      <w:r>
        <w:rPr>
          <w:bCs/>
          <w:b/>
        </w:rPr>
        <w:t xml:space="preserve">Prepared by:</w:t>
      </w:r>
      <w:r>
        <w:t xml:space="preserve"> </w:t>
      </w:r>
      <w:r>
        <w:t xml:space="preserve">Équipe de Vente &amp; Gestion - Expertise en Charpenterie Montréalaise</w:t>
      </w:r>
      <w:r>
        <w:br/>
      </w:r>
      <w:r>
        <w:rPr>
          <w:bCs/>
          <w:b/>
        </w:rPr>
        <w:t xml:space="preserve">Date:</w:t>
      </w:r>
      <w:r>
        <w:t xml:space="preserve"> </w:t>
      </w:r>
      <w:r>
        <w:t xml:space="preserve">October 26, 2023</w:t>
      </w:r>
      <w:r>
        <w:br/>
      </w:r>
      <w:r>
        <w:rPr>
          <w:bCs/>
          <w:b/>
        </w:rPr>
        <w:t xml:space="preserve">Company:</w:t>
      </w:r>
      <w:r>
        <w:t xml:space="preserve"> </w:t>
      </w:r>
      <w:r>
        <w:t xml:space="preserve">Montreal Woodcraft Solutions Inc. (Registered in Canada under Quebec Business Number: 123456789)</w:t>
      </w:r>
    </w:p>
    <w:p>
      <w:pPr>
        <w:pStyle w:val="BodyText"/>
      </w:pPr>
      <w:r>
        <w:rPr>
          <w:iCs/>
          <w:i/>
        </w:rPr>
        <w:t xml:space="preserve">This Sales Report is an official document reflecting the operational reality of a Carpenter business operating across Canada Montreal. All figures are derived from our internal CRM system and verified by Statistics Canada data for the Greater Montreal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Montreal Carpenter Services</dc:title>
  <dc:creator/>
  <dc:language>en</dc:language>
  <cp:keywords/>
  <dcterms:created xsi:type="dcterms:W3CDTF">2026-07-21T03:15:38Z</dcterms:created>
  <dcterms:modified xsi:type="dcterms:W3CDTF">2026-07-21T03:15:38Z</dcterms:modified>
</cp:coreProperties>
</file>

<file path=docProps/custom.xml><?xml version="1.0" encoding="utf-8"?>
<Properties xmlns="http://schemas.openxmlformats.org/officeDocument/2006/custom-properties" xmlns:vt="http://schemas.openxmlformats.org/officeDocument/2006/docPropsVTypes"/>
</file>