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Vancouver</w:t>
      </w:r>
      <w:r>
        <w:t xml:space="preserve"> </w:t>
      </w:r>
      <w:r>
        <w:t xml:space="preserve">Carpenter</w:t>
      </w:r>
      <w:r>
        <w:t xml:space="preserve"> </w:t>
      </w:r>
      <w:r>
        <w:t xml:space="preserve">Services</w:t>
      </w:r>
    </w:p>
    <w:bookmarkStart w:id="29" w:name="Xd05c53db0b93a283c37a7eebd9ae1f4c244cdea"/>
    <w:p>
      <w:pPr>
        <w:pStyle w:val="Heading1"/>
      </w:pPr>
      <w:r>
        <w:t xml:space="preserve">COMPREHENSIVE SALES REPORT: CARPENTER SERVICES IN CANADA VANCOUVER MARKET</w:t>
      </w:r>
    </w:p>
    <w:p>
      <w:pPr>
        <w:pStyle w:val="FirstParagraph"/>
      </w:pPr>
      <w:r>
        <w:t xml:space="preserve">Serving British Columbia's Construction Excellence Since 2010 | Vancouver Craftsmen Inc.</w:t>
      </w:r>
    </w:p>
    <w:bookmarkStart w:id="20" w:name="executive-summary"/>
    <w:p>
      <w:pPr>
        <w:pStyle w:val="Heading2"/>
      </w:pPr>
      <w:r>
        <w:t xml:space="preserve">Executive Summary</w:t>
      </w:r>
    </w:p>
    <w:p>
      <w:pPr>
        <w:pStyle w:val="FirstParagraph"/>
      </w:pPr>
      <w:r>
        <w:t xml:space="preserve">This Sales Report provides a detailed analysis of our carpentry services across Canada Vancouver, highlighting key performance indicators, market positioning, and strategic growth opportunities. As a leading Carpenter business in the Greater Vancouver area, we've maintained consistent market leadership through exceptional craftsmanship and client-centered service. This document serves as both an internal performance review and external testament to our commitment to excellence within Canada's evolving construction landscape.</w:t>
      </w:r>
    </w:p>
    <w:bookmarkEnd w:id="20"/>
    <w:bookmarkStart w:id="21" w:name="X2925e5f19da7a099517cf0018e7556b4493d1bf"/>
    <w:p>
      <w:pPr>
        <w:pStyle w:val="Heading2"/>
      </w:pPr>
      <w:r>
        <w:t xml:space="preserve">Market Context: Vancouver's Construction Demand (2023-2024)</w:t>
      </w:r>
    </w:p>
    <w:p>
      <w:pPr>
        <w:pStyle w:val="FirstParagraph"/>
      </w:pPr>
      <w:r>
        <w:t xml:space="preserve">The Canada Vancouver market continues to demonstrate robust growth in residential and commercial carpentry services, driven by housing demand, infrastructure projects like the Evergreen Line expansion, and sustainable building initiatives. With over 15,000 new housing units approved in Metro Vancouver during 2023 alone (Vancouver City Planning Department), our Carpenter team has positioned itself at the forefront of this opportunity. This Sales Report confirms that we've captured 18% market share in mid-range custom carpentry projects—a significant increase from last year's 14%, directly attributed to our localized Vancouver expertise and adherence to BC Building Code standards.</w:t>
      </w:r>
    </w:p>
    <w:bookmarkEnd w:id="21"/>
    <w:bookmarkStart w:id="22" w:name="sales-performance-highlights"/>
    <w:p>
      <w:pPr>
        <w:pStyle w:val="Heading2"/>
      </w:pPr>
      <w:r>
        <w:t xml:space="preserve">Sales Performance Highlights</w:t>
      </w:r>
    </w:p>
    <w:p>
      <w:pPr>
        <w:pStyle w:val="FirstParagraph"/>
      </w:pPr>
      <w:r>
        <w:t xml:space="preserve">Our Q3 2024 Sales Report reveals exceptional results with a 37% year-over-year revenue growth, totaling $1.85M compared to $1.35M in Q3 2023. This achievement is particularly notable given Canada's recent housing affordability challenges and material cost volatility. The Carpenter division contributed 68% of total revenue through:</w:t>
      </w:r>
    </w:p>
    <w:p>
      <w:pPr>
        <w:numPr>
          <w:ilvl w:val="0"/>
          <w:numId w:val="1001"/>
        </w:numPr>
        <w:pStyle w:val="Compact"/>
      </w:pPr>
      <w:r>
        <w:rPr>
          <w:bCs/>
          <w:b/>
        </w:rPr>
        <w:t xml:space="preserve">Residential Renovations (42%):</w:t>
      </w:r>
      <w:r>
        <w:t xml:space="preserve"> </w:t>
      </w:r>
      <w:r>
        <w:t xml:space="preserve">Custom kitchens, basement conversions, and backyard structures for Vancouver homeowners</w:t>
      </w:r>
    </w:p>
    <w:p>
      <w:pPr>
        <w:numPr>
          <w:ilvl w:val="0"/>
          <w:numId w:val="1001"/>
        </w:numPr>
        <w:pStyle w:val="Compact"/>
      </w:pPr>
      <w:r>
        <w:rPr>
          <w:bCs/>
          <w:b/>
        </w:rPr>
        <w:t xml:space="preserve">New Construction (31%):</w:t>
      </w:r>
      <w:r>
        <w:t xml:space="preserve"> </w:t>
      </w:r>
      <w:r>
        <w:t xml:space="preserve">Partnership with 7 major Vancouver developers on high-end residential projects</w:t>
      </w:r>
    </w:p>
    <w:p>
      <w:pPr>
        <w:numPr>
          <w:ilvl w:val="0"/>
          <w:numId w:val="1001"/>
        </w:numPr>
        <w:pStyle w:val="Compact"/>
      </w:pPr>
      <w:r>
        <w:rPr>
          <w:bCs/>
          <w:b/>
        </w:rPr>
        <w:t xml:space="preserve">Sustainable Build Projects (27%):</w:t>
      </w:r>
      <w:r>
        <w:t xml:space="preserve"> </w:t>
      </w:r>
      <w:r>
        <w:t xml:space="preserve">Certified green building carpentry utilizing FSC-certified wood in Canada Vancouver's eco-conscious market</w:t>
      </w:r>
    </w:p>
    <w:p>
      <w:pPr>
        <w:pStyle w:val="FirstParagraph"/>
      </w:pPr>
      <w:r>
        <w:t xml:space="preserve">Notably, our client retention rate reached 89%—well above the industry average of 72%. This reflects our commitment to maintaining superior craftsmanship that meets the unique demands of Canada Vancouver's diverse architectural styles, from heritage home restorations in Gastown to modern eco-homes in North Shore communities.</w:t>
      </w:r>
    </w:p>
    <w:bookmarkEnd w:id="22"/>
    <w:bookmarkStart w:id="23" w:name="client-feedback-market-validation"/>
    <w:p>
      <w:pPr>
        <w:pStyle w:val="Heading2"/>
      </w:pPr>
      <w:r>
        <w:t xml:space="preserve">Client Feedback &amp; Market Validation</w:t>
      </w:r>
    </w:p>
    <w:p>
      <w:pPr>
        <w:pStyle w:val="FirstParagraph"/>
      </w:pPr>
      <w:r>
        <w:t xml:space="preserve">Client testimonials directly reinforce our position as Vancouver's preferred Carpenter service. Recent feedback includes:</w:t>
      </w:r>
    </w:p>
    <w:p>
      <w:pPr>
        <w:pStyle w:val="BlockText"/>
      </w:pPr>
      <w:r>
        <w:t xml:space="preserve">"Vancouver Craftsmen transformed our century-old heritage home with precision carpentry that preserved historical integrity while modernizing functionality. Their understanding of Canada Vancouver's specific building requirements was exceptional."</w:t>
      </w:r>
      <w:r>
        <w:br/>
      </w:r>
      <w:r>
        <w:rPr>
          <w:iCs/>
          <w:i/>
        </w:rPr>
        <w:t xml:space="preserve">- Sarah Chen, West End Resident</w:t>
      </w:r>
    </w:p>
    <w:p>
      <w:pPr>
        <w:pStyle w:val="BlockText"/>
      </w:pPr>
      <w:r>
        <w:t xml:space="preserve">"As a developer building luxury condos in Yaletown, we chose Vancouver Craftsmen for their adherence to tight timelines and BC Building Code compliance. They've become our standard for all carpentry work across Canada."</w:t>
      </w:r>
      <w:r>
        <w:br/>
      </w:r>
      <w:r>
        <w:rPr>
          <w:iCs/>
          <w:i/>
        </w:rPr>
        <w:t xml:space="preserve">- Michael Torres, Coastal Developments</w:t>
      </w:r>
    </w:p>
    <w:bookmarkEnd w:id="23"/>
    <w:bookmarkStart w:id="24" w:name="X646050a8995e7b1a860c7a625d0e5b4ef803d83"/>
    <w:p>
      <w:pPr>
        <w:pStyle w:val="Heading2"/>
      </w:pPr>
      <w:r>
        <w:t xml:space="preserve">Operational Excellence &amp; Compliance in Canada Vancouver</w:t>
      </w:r>
    </w:p>
    <w:p>
      <w:pPr>
        <w:pStyle w:val="FirstParagraph"/>
      </w:pPr>
      <w:r>
        <w:t xml:space="preserve">Our Sales Report underscores how strict adherence to local regulations drives success. In Canada Vancouver, we maintain:</w:t>
      </w:r>
    </w:p>
    <w:p>
      <w:pPr>
        <w:numPr>
          <w:ilvl w:val="0"/>
          <w:numId w:val="1002"/>
        </w:numPr>
        <w:pStyle w:val="Compact"/>
      </w:pPr>
      <w:r>
        <w:rPr>
          <w:bCs/>
          <w:b/>
        </w:rPr>
        <w:t xml:space="preserve">BC Contractor Licensing:</w:t>
      </w:r>
      <w:r>
        <w:t xml:space="preserve"> </w:t>
      </w:r>
      <w:r>
        <w:t xml:space="preserve">All Carpenter staff hold valid Class 4 licenses with WorkSafe BC compliance</w:t>
      </w:r>
    </w:p>
    <w:p>
      <w:pPr>
        <w:numPr>
          <w:ilvl w:val="0"/>
          <w:numId w:val="1002"/>
        </w:numPr>
        <w:pStyle w:val="Compact"/>
      </w:pPr>
      <w:r>
        <w:rPr>
          <w:bCs/>
          <w:b/>
        </w:rPr>
        <w:t xml:space="preserve">Climate-Adaptive Techniques:</w:t>
      </w:r>
      <w:r>
        <w:t xml:space="preserve"> </w:t>
      </w:r>
      <w:r>
        <w:t xml:space="preserve">Specialized methods for Vancouver's high-moisture environment (e.g., rot-resistant framing systems)</w:t>
      </w:r>
    </w:p>
    <w:p>
      <w:pPr>
        <w:numPr>
          <w:ilvl w:val="0"/>
          <w:numId w:val="1002"/>
        </w:numPr>
        <w:pStyle w:val="Compact"/>
      </w:pPr>
      <w:r>
        <w:rPr>
          <w:bCs/>
          <w:b/>
        </w:rPr>
        <w:t xml:space="preserve">Sustainability Certification:</w:t>
      </w:r>
      <w:r>
        <w:t xml:space="preserve"> </w:t>
      </w:r>
      <w:r>
        <w:t xml:space="preserve">100% of wood materials sourced from Canadian forests with FSC/PEFC certification</w:t>
      </w:r>
    </w:p>
    <w:p>
      <w:pPr>
        <w:pStyle w:val="FirstParagraph"/>
      </w:pPr>
      <w:r>
        <w:t xml:space="preserve">This operational framework has reduced project delays by 28% compared to industry averages and eliminated compliance-related penalties since Q1 2023—critical for maintaining our reputation as Vancouver's most reliable Carpenter service provider.</w:t>
      </w:r>
    </w:p>
    <w:bookmarkEnd w:id="24"/>
    <w:bookmarkStart w:id="25" w:name="strategic-initiatives-for-future-growth"/>
    <w:p>
      <w:pPr>
        <w:pStyle w:val="Heading2"/>
      </w:pPr>
      <w:r>
        <w:t xml:space="preserve">Strategic Initiatives for Future Growth</w:t>
      </w:r>
    </w:p>
    <w:p>
      <w:pPr>
        <w:pStyle w:val="FirstParagraph"/>
      </w:pPr>
      <w:r>
        <w:t xml:space="preserve">Based on this Sales Report, we've implemented three key initiatives to dominate Canada Vancouver's carpentry market:</w:t>
      </w:r>
    </w:p>
    <w:p>
      <w:pPr>
        <w:numPr>
          <w:ilvl w:val="0"/>
          <w:numId w:val="1003"/>
        </w:numPr>
        <w:pStyle w:val="Compact"/>
      </w:pPr>
      <w:r>
        <w:rPr>
          <w:bCs/>
          <w:b/>
        </w:rPr>
        <w:t xml:space="preserve">Vancouver Community Partnership Program:</w:t>
      </w:r>
      <w:r>
        <w:t xml:space="preserve"> </w:t>
      </w:r>
      <w:r>
        <w:t xml:space="preserve">Collaborating with local non-profits like Habitat for Humanity Greater Vancouver to provide pro-bono carpentry services in East Side communities</w:t>
      </w:r>
    </w:p>
    <w:p>
      <w:pPr>
        <w:numPr>
          <w:ilvl w:val="0"/>
          <w:numId w:val="1003"/>
        </w:numPr>
        <w:pStyle w:val="Compact"/>
      </w:pPr>
      <w:r>
        <w:rPr>
          <w:bCs/>
          <w:b/>
        </w:rPr>
        <w:t xml:space="preserve">Material Sourcing Alliance:</w:t>
      </w:r>
      <w:r>
        <w:t xml:space="preserve"> </w:t>
      </w:r>
      <w:r>
        <w:t xml:space="preserve">Direct partnership with BC-based lumber mills to secure premium wood at 12% below market rates, passing savings to clients</w:t>
      </w:r>
    </w:p>
    <w:p>
      <w:pPr>
        <w:numPr>
          <w:ilvl w:val="0"/>
          <w:numId w:val="1003"/>
        </w:numPr>
        <w:pStyle w:val="Compact"/>
      </w:pPr>
      <w:r>
        <w:rPr>
          <w:bCs/>
          <w:b/>
        </w:rPr>
        <w:t xml:space="preserve">Digital Client Portal Launch:</w:t>
      </w:r>
      <w:r>
        <w:t xml:space="preserve"> </w:t>
      </w:r>
      <w:r>
        <w:t xml:space="preserve">Real-time project tracking platform tailored for Canada Vancouver's mobile-first homeowners</w:t>
      </w:r>
    </w:p>
    <w:bookmarkEnd w:id="25"/>
    <w:bookmarkStart w:id="26" w:name="challenges-mitigation-strategies"/>
    <w:p>
      <w:pPr>
        <w:pStyle w:val="Heading2"/>
      </w:pPr>
      <w:r>
        <w:t xml:space="preserve">Challenges &amp; Mitigation Strategies</w:t>
      </w:r>
    </w:p>
    <w:p>
      <w:pPr>
        <w:pStyle w:val="FirstParagraph"/>
      </w:pPr>
      <w:r>
        <w:t xml:space="preserve">The Sales Report identifies two primary challenges facing our Carpenter business in Canada Vancouver:</w:t>
      </w:r>
    </w:p>
    <w:p>
      <w:pPr>
        <w:numPr>
          <w:ilvl w:val="0"/>
          <w:numId w:val="1004"/>
        </w:numPr>
        <w:pStyle w:val="Compact"/>
      </w:pPr>
      <w:r>
        <w:rPr>
          <w:bCs/>
          <w:b/>
        </w:rPr>
        <w:t xml:space="preserve">Material Cost Volatility:</w:t>
      </w:r>
      <w:r>
        <w:t xml:space="preserve"> </w:t>
      </w:r>
      <w:r>
        <w:t xml:space="preserve">Addressed through fixed-price contracts and strategic inventory purchasing. We've locked 60% of annual material costs at 2024 rates.</w:t>
      </w:r>
    </w:p>
    <w:p>
      <w:pPr>
        <w:numPr>
          <w:ilvl w:val="0"/>
          <w:numId w:val="1004"/>
        </w:numPr>
        <w:pStyle w:val="Compact"/>
      </w:pPr>
      <w:r>
        <w:rPr>
          <w:bCs/>
          <w:b/>
        </w:rPr>
        <w:t xml:space="preserve">Workforce Shortages:</w:t>
      </w:r>
      <w:r>
        <w:t xml:space="preserve"> </w:t>
      </w:r>
      <w:r>
        <w:t xml:space="preserve">Solved by launching "Vancouver Carpenter Apprenticeship Program" with local trade schools, training 15 new apprentices since January 2024.</w:t>
      </w:r>
    </w:p>
    <w:bookmarkEnd w:id="26"/>
    <w:bookmarkStart w:id="27" w:name="X9b46da821d383d0df3c1f82cc10fcc85bace2e8"/>
    <w:p>
      <w:pPr>
        <w:pStyle w:val="Heading2"/>
      </w:pPr>
      <w:r>
        <w:t xml:space="preserve">Future Outlook &amp; Canada Vancouver Market Projections</w:t>
      </w:r>
    </w:p>
    <w:p>
      <w:pPr>
        <w:pStyle w:val="FirstParagraph"/>
      </w:pPr>
      <w:r>
        <w:t xml:space="preserve">Based on current trends, our Sales Report projects a minimum 30% revenue growth in 2025. We anticipate increased demand from:</w:t>
      </w:r>
    </w:p>
    <w:p>
      <w:pPr>
        <w:numPr>
          <w:ilvl w:val="0"/>
          <w:numId w:val="1005"/>
        </w:numPr>
        <w:pStyle w:val="Compact"/>
      </w:pPr>
      <w:r>
        <w:t xml:space="preserve">Vancouver's municipal "Affordable Housing Initiative" requiring specialized carpentry expertise</w:t>
      </w:r>
    </w:p>
    <w:p>
      <w:pPr>
        <w:numPr>
          <w:ilvl w:val="0"/>
          <w:numId w:val="1005"/>
        </w:numPr>
        <w:pStyle w:val="Compact"/>
      </w:pPr>
      <w:r>
        <w:t xml:space="preserve">Growing commercial sector with new retail and office developments across the city</w:t>
      </w:r>
    </w:p>
    <w:p>
      <w:pPr>
        <w:numPr>
          <w:ilvl w:val="0"/>
          <w:numId w:val="1005"/>
        </w:numPr>
        <w:pStyle w:val="Compact"/>
      </w:pPr>
      <w:r>
        <w:t xml:space="preserve">Continued consumer shift toward sustainable home improvements (verified by 65% client demand increase)</w:t>
      </w:r>
    </w:p>
    <w:p>
      <w:pPr>
        <w:pStyle w:val="FirstParagraph"/>
      </w:pPr>
      <w:r>
        <w:t xml:space="preserve">Our strategy includes expanding service areas into Surrey and Richmond while maintaining Vancouver core focus—ensuring our Carpenter brand remains synonymous with quality craftsmanship across all of Canada Vancouver's communities.</w:t>
      </w:r>
    </w:p>
    <w:bookmarkEnd w:id="27"/>
    <w:bookmarkStart w:id="28" w:name="conclusion"/>
    <w:p>
      <w:pPr>
        <w:pStyle w:val="Heading2"/>
      </w:pPr>
      <w:r>
        <w:t xml:space="preserve">Conclusion</w:t>
      </w:r>
    </w:p>
    <w:p>
      <w:pPr>
        <w:pStyle w:val="FirstParagraph"/>
      </w:pPr>
      <w:r>
        <w:t xml:space="preserve">This Sales Report confirms that our Carpenter business is not merely surviving but thriving within Canada Vancouver's competitive construction market. By prioritizing local compliance, community engagement, and sustainable practices, we've built a reputation that consistently delivers exceptional results for homeowners and developers alike. The data presented demonstrates how specialized knowledge of Canada Vancouver's unique building challenges directly translates to superior sales performance and client satisfaction.</w:t>
      </w:r>
    </w:p>
    <w:p>
      <w:pPr>
        <w:pStyle w:val="BodyText"/>
      </w:pPr>
      <w:r>
        <w:t xml:space="preserve">As we continue to invest in our Carpenter team's expertise through ongoing training in BC Building Code updates and innovative techniques, this Sales Report serves as both a benchmark for current success and a roadmap for future growth. We remain committed to being the most trusted Carpenter service provider across Canada Vancouver, where quality craftsmanship meets community impact.</w:t>
      </w:r>
    </w:p>
    <w:p>
      <w:pPr>
        <w:pStyle w:val="BodyText"/>
      </w:pPr>
      <w:r>
        <w:rPr>
          <w:bCs/>
          <w:b/>
        </w:rPr>
        <w:t xml:space="preserve">Prepared by:</w:t>
      </w:r>
      <w:r>
        <w:t xml:space="preserve"> </w:t>
      </w:r>
      <w:r>
        <w:t xml:space="preserve">Vancouver Craftsmen Inc. Sales &amp; Strategy Department</w:t>
      </w:r>
    </w:p>
    <w:p>
      <w:pPr>
        <w:pStyle w:val="BodyText"/>
      </w:pPr>
      <w:r>
        <w:rPr>
          <w:bCs/>
          <w:b/>
        </w:rPr>
        <w:t xml:space="preserve">Date:</w:t>
      </w:r>
      <w:r>
        <w:t xml:space="preserve"> </w:t>
      </w:r>
      <w:r>
        <w:t xml:space="preserve">October 26, 2024 |</w:t>
      </w:r>
      <w:r>
        <w:t xml:space="preserve"> </w:t>
      </w:r>
      <w:r>
        <w:rPr>
          <w:bCs/>
          <w:b/>
        </w:rPr>
        <w:t xml:space="preserve">Purpose:</w:t>
      </w:r>
      <w:r>
        <w:t xml:space="preserve"> </w:t>
      </w:r>
      <w:r>
        <w:t xml:space="preserve">Internal Operations Review &amp; Client Service Enhancement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Vancouver Carpenter Services</dc:title>
  <dc:creator/>
  <dc:language>en</dc:language>
  <cp:keywords/>
  <dcterms:created xsi:type="dcterms:W3CDTF">2026-07-21T14:03:06Z</dcterms:created>
  <dcterms:modified xsi:type="dcterms:W3CDTF">2026-07-21T14:03:06Z</dcterms:modified>
</cp:coreProperties>
</file>

<file path=docProps/custom.xml><?xml version="1.0" encoding="utf-8"?>
<Properties xmlns="http://schemas.openxmlformats.org/officeDocument/2006/custom-properties" xmlns:vt="http://schemas.openxmlformats.org/officeDocument/2006/docPropsVTypes"/>
</file>