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d94d157d924a3d14699ba4a966b698d2071562"/>
    <w:p>
      <w:pPr>
        <w:pStyle w:val="Heading1"/>
      </w:pPr>
      <w:r>
        <w:t xml:space="preserve">Sales Report: Carpenter Services Performance Analysis - DR Congo Kinshasa Market (Q3 2023)</w:t>
      </w:r>
    </w:p>
    <w:p>
      <w:pPr>
        <w:pStyle w:val="FirstParagraph"/>
      </w:pPr>
      <w:r>
        <w:t xml:space="preserve">This comprehensive Sales Report details the operational performance, market dynamics, and strategic outlook for local carpentry services within the bustling economic hub of Kinshasa, Democratic Republic of Congo (DRC). The report focuses specifically on the critical role played by skilled</w:t>
      </w:r>
      <w:r>
        <w:t xml:space="preserve"> </w:t>
      </w:r>
      <w:r>
        <w:rPr>
          <w:bCs/>
          <w:b/>
        </w:rPr>
        <w:t xml:space="preserve">Carpenter</w:t>
      </w:r>
      <w:r>
        <w:t xml:space="preserve"> </w:t>
      </w:r>
      <w:r>
        <w:t xml:space="preserve">artisans in meeting the city's escalating demand for custom woodwork, furniture, and construction solutions. As Kinshasa continues its rapid urbanization phase, the demand for reliable</w:t>
      </w:r>
      <w:r>
        <w:t xml:space="preserve"> </w:t>
      </w:r>
      <w:r>
        <w:rPr>
          <w:bCs/>
          <w:b/>
        </w:rPr>
        <w:t xml:space="preserve">Carpenter</w:t>
      </w:r>
      <w:r>
        <w:t xml:space="preserve"> </w:t>
      </w:r>
      <w:r>
        <w:t xml:space="preserve">services has become a vital economic indicator and a key driver of small-scale enterprise growth across the capital.</w:t>
      </w:r>
    </w:p>
    <w:bookmarkStart w:id="20" w:name="X91c11ef2456048cd76090044368ea38d3ed3e14"/>
    <w:p>
      <w:pPr>
        <w:pStyle w:val="Heading2"/>
      </w:pPr>
      <w:r>
        <w:t xml:space="preserve">Executive Summary: Carpenter Services Demand in Kinshasa</w:t>
      </w:r>
    </w:p>
    <w:p>
      <w:pPr>
        <w:pStyle w:val="FirstParagraph"/>
      </w:pPr>
      <w:r>
        <w:t xml:space="preserve">The Q3 2023 Sales Report reveals robust growth for the local carpentry sector in DR Congo Kinshasa, with a 15.7% year-on-year increase in service revenue. This surge is directly attributed to Kinshasa's ongoing infrastructure development projects, rising household incomes among the urban middle class, and a persistent shortage of affordable, quality furniture suppliers within the formal market. The</w:t>
      </w:r>
      <w:r>
        <w:t xml:space="preserve"> </w:t>
      </w:r>
      <w:r>
        <w:rPr>
          <w:bCs/>
          <w:b/>
        </w:rPr>
        <w:t xml:space="preserve">Carpenter</w:t>
      </w:r>
      <w:r>
        <w:t xml:space="preserve"> </w:t>
      </w:r>
      <w:r>
        <w:t xml:space="preserve">industry has effectively filled this gap by offering tailored solutions from small workshops scattered across neighborhoods like Gombe, Limete, Ngaliema, and Mont Ngafula. Notably, 68% of sales revenue now stems from residential clients seeking custom furniture (tables, cabinets, beds), while commercial construction projects account for the remaining 32%. This report underscores how the</w:t>
      </w:r>
      <w:r>
        <w:t xml:space="preserve"> </w:t>
      </w:r>
      <w:r>
        <w:rPr>
          <w:bCs/>
          <w:b/>
        </w:rPr>
        <w:t xml:space="preserve">Carpenter</w:t>
      </w:r>
      <w:r>
        <w:t xml:space="preserve"> </w:t>
      </w:r>
      <w:r>
        <w:t xml:space="preserve">profession is not merely a craft but a cornerstone of Kinshasa's informal and formal economic fabric.</w:t>
      </w:r>
    </w:p>
    <w:bookmarkEnd w:id="20"/>
    <w:bookmarkStart w:id="21" w:name="X5d3a5ab19ae342eaebedb37e3419201858e1a30"/>
    <w:p>
      <w:pPr>
        <w:pStyle w:val="Heading2"/>
      </w:pPr>
      <w:r>
        <w:t xml:space="preserve">Market Analysis: DR Congo Kinshasa Context</w:t>
      </w:r>
    </w:p>
    <w:p>
      <w:pPr>
        <w:pStyle w:val="FirstParagraph"/>
      </w:pPr>
      <w:r>
        <w:t xml:space="preserve">Understanding the DR Congo Kinshasa market is paramount for any accurate assessment of</w:t>
      </w:r>
      <w:r>
        <w:t xml:space="preserve"> </w:t>
      </w:r>
      <w:r>
        <w:rPr>
          <w:bCs/>
          <w:b/>
        </w:rPr>
        <w:t xml:space="preserve">Carpenter</w:t>
      </w:r>
      <w:r>
        <w:t xml:space="preserve"> </w:t>
      </w:r>
      <w:r>
        <w:t xml:space="preserve">sales performance. The city faces unique challenges: inconsistent electricity supply disrupts workshop operations, import tariffs on specialized tools remain high (averaging 35%), and transportation costs within the sprawling metropolis significantly impact margins. Despite these hurdles, Kinshasa's population growth (over 20 million residents) fuels continuous demand for wood-based products. The</w:t>
      </w:r>
      <w:r>
        <w:t xml:space="preserve"> </w:t>
      </w:r>
      <w:r>
        <w:rPr>
          <w:bCs/>
          <w:b/>
        </w:rPr>
        <w:t xml:space="preserve">Carpenter</w:t>
      </w:r>
      <w:r>
        <w:t xml:space="preserve"> </w:t>
      </w:r>
      <w:r>
        <w:t xml:space="preserve">industry has adapted remarkably well, utilizing locally sourced African Mahogany (despite scarcity) and resilient hardwoods like Teak and Okoume. Crucially, word-of-mouth referrals within Kinshasa's tight-knit communities remain the most effective sales channel for</w:t>
      </w:r>
      <w:r>
        <w:t xml:space="preserve"> </w:t>
      </w:r>
      <w:r>
        <w:rPr>
          <w:bCs/>
          <w:b/>
        </w:rPr>
        <w:t xml:space="preserve">Carpenter</w:t>
      </w:r>
      <w:r>
        <w:t xml:space="preserve"> </w:t>
      </w:r>
      <w:r>
        <w:t xml:space="preserve">services, often outselling formal advertising by 3:1.</w:t>
      </w:r>
    </w:p>
    <w:bookmarkEnd w:id="21"/>
    <w:bookmarkStart w:id="22" w:name="X41c40387f55085196587307dc49610fd7c4f15f"/>
    <w:p>
      <w:pPr>
        <w:pStyle w:val="Heading2"/>
      </w:pPr>
      <w:r>
        <w:t xml:space="preserve">Performance Breakdown: Key Sales Metrics (Q3 2023)</w:t>
      </w:r>
    </w:p>
    <w:p>
      <w:pPr>
        <w:pStyle w:val="FirstParagraph"/>
      </w:pPr>
      <w:r>
        <w:t xml:space="preserve">The Sales Report quantifies tangible progress. Total revenue reached USD $48,500 across 147 individual contracts, a significant jump from Q3 2022 ($41,900). The average contract value increased by $75 to $335 due to higher demand for premium custom items like dining sets and bedroom furniture. Customer acquisition cost (CAC) decreased by 8% as community-based networking became more efficient. Critical sales data points include:</w:t>
      </w:r>
    </w:p>
    <w:p>
      <w:pPr>
        <w:numPr>
          <w:ilvl w:val="0"/>
          <w:numId w:val="1001"/>
        </w:numPr>
        <w:pStyle w:val="Compact"/>
      </w:pPr>
      <w:r>
        <w:rPr>
          <w:bCs/>
          <w:b/>
        </w:rPr>
        <w:t xml:space="preserve">Top Service Lines:</w:t>
      </w:r>
      <w:r>
        <w:t xml:space="preserve"> </w:t>
      </w:r>
      <w:r>
        <w:t xml:space="preserve">Custom Furniture (62%), Home Repairs &amp; Renovations (25%), Construction Framing/Partitions (13%)</w:t>
      </w:r>
    </w:p>
    <w:p>
      <w:pPr>
        <w:numPr>
          <w:ilvl w:val="0"/>
          <w:numId w:val="1001"/>
        </w:numPr>
        <w:pStyle w:val="Compact"/>
      </w:pPr>
      <w:r>
        <w:rPr>
          <w:bCs/>
          <w:b/>
        </w:rPr>
        <w:t xml:space="preserve">Geographic Hotspots in Kinshasa:</w:t>
      </w:r>
      <w:r>
        <w:t xml:space="preserve"> </w:t>
      </w:r>
      <w:r>
        <w:t xml:space="preserve">Gombe District (+22% YoY sales), Matonge Commercial Zone (+18% YoY), and emerging neighborhoods like Masina (+34% YoY)</w:t>
      </w:r>
    </w:p>
    <w:p>
      <w:pPr>
        <w:numPr>
          <w:ilvl w:val="0"/>
          <w:numId w:val="1001"/>
        </w:numPr>
        <w:pStyle w:val="Compact"/>
      </w:pPr>
      <w:r>
        <w:rPr>
          <w:bCs/>
          <w:b/>
        </w:rPr>
        <w:t xml:space="preserve">Customer Demographics:</w:t>
      </w:r>
      <w:r>
        <w:t xml:space="preserve"> </w:t>
      </w:r>
      <w:r>
        <w:t xml:space="preserve">57% middle-income households, 30% small businesses (cafés, shops), 13% international NGOs/Expatriate Housing</w:t>
      </w:r>
    </w:p>
    <w:bookmarkEnd w:id="22"/>
    <w:bookmarkStart w:id="23" w:name="challenges-and-strategic-adaptations"/>
    <w:p>
      <w:pPr>
        <w:pStyle w:val="Heading2"/>
      </w:pPr>
      <w:r>
        <w:t xml:space="preserve">Challenges and Strategic Adaptations</w:t>
      </w:r>
    </w:p>
    <w:p>
      <w:pPr>
        <w:pStyle w:val="FirstParagraph"/>
      </w:pPr>
      <w:r>
        <w:t xml:space="preserve">The Sales Report identifies key operational challenges specific to the DR Congo Kinshasa context. Power outages forced 40% of workshops to invest in diesel generators, increasing operating costs by an average of 18%. Raw material procurement is another hurdle; the scarcity of legal, sustainably sourced timber has led many</w:t>
      </w:r>
      <w:r>
        <w:t xml:space="preserve"> </w:t>
      </w:r>
      <w:r>
        <w:rPr>
          <w:bCs/>
          <w:b/>
        </w:rPr>
        <w:t xml:space="preserve">Carpenter</w:t>
      </w:r>
      <w:r>
        <w:t xml:space="preserve"> </w:t>
      </w:r>
      <w:r>
        <w:t xml:space="preserve">artisans to innovate with recycled wood and locally approved alternatives. The report highlights a strategic shift towards "pre-paid service packages" (e.g., "Kitchen Package: 3 months installation for $200"), which has boosted cash flow by 25% compared to traditional on-demand pricing. Furthermore, partnerships with local hardware stores in Kinshasa (e.g., near Marché Central) have become essential for tool sourcing and customer lead generation, directly boosting the</w:t>
      </w:r>
      <w:r>
        <w:t xml:space="preserve"> </w:t>
      </w:r>
      <w:r>
        <w:rPr>
          <w:bCs/>
          <w:b/>
        </w:rPr>
        <w:t xml:space="preserve">Carpenter</w:t>
      </w:r>
      <w:r>
        <w:t xml:space="preserve"> </w:t>
      </w:r>
      <w:r>
        <w:t xml:space="preserve">business model's resilience.</w:t>
      </w:r>
    </w:p>
    <w:bookmarkEnd w:id="23"/>
    <w:bookmarkStart w:id="24" w:name="customer-satisfaction-and-retention"/>
    <w:p>
      <w:pPr>
        <w:pStyle w:val="Heading2"/>
      </w:pPr>
      <w:r>
        <w:t xml:space="preserve">Customer Satisfaction and Retention</w:t>
      </w:r>
    </w:p>
    <w:p>
      <w:pPr>
        <w:pStyle w:val="FirstParagraph"/>
      </w:pPr>
      <w:r>
        <w:t xml:space="preserve">Customer feedback collected via direct surveys across Kinshasa neighborhoods shows a strong 89% satisfaction rate. Key drivers were quality of workmanship (cited by 76% of respondents), fair pricing (68%), and punctual service delivery (59%). The Sales Report emphasizes that retention is exceptionally high within the DR Congo Kinshasa market – repeat customers account for 42% of total Q3 revenue. This is largely due to the</w:t>
      </w:r>
      <w:r>
        <w:t xml:space="preserve"> </w:t>
      </w:r>
      <w:r>
        <w:rPr>
          <w:bCs/>
          <w:b/>
        </w:rPr>
        <w:t xml:space="preserve">Carpenter</w:t>
      </w:r>
      <w:r>
        <w:t xml:space="preserve">'s ability to provide flexible payment terms (commonly 30-50% upfront) and personalized service in a city where many formal businesses lack these options.</w:t>
      </w:r>
    </w:p>
    <w:bookmarkEnd w:id="24"/>
    <w:bookmarkStart w:id="25" w:name="X3916cf3a55f56a5aa1dc161bbc3456d5341aaaa"/>
    <w:p>
      <w:pPr>
        <w:pStyle w:val="Heading2"/>
      </w:pPr>
      <w:r>
        <w:t xml:space="preserve">Future Outlook: Growth Trajectory for Carpenter Services</w:t>
      </w:r>
    </w:p>
    <w:p>
      <w:pPr>
        <w:pStyle w:val="FirstParagraph"/>
      </w:pPr>
      <w:r>
        <w:t xml:space="preserve">Based on current market trends, the Sales Report projects sustained growth for the</w:t>
      </w:r>
      <w:r>
        <w:t xml:space="preserve"> </w:t>
      </w:r>
      <w:r>
        <w:rPr>
          <w:bCs/>
          <w:b/>
        </w:rPr>
        <w:t xml:space="preserve">Carpenter</w:t>
      </w:r>
      <w:r>
        <w:t xml:space="preserve"> </w:t>
      </w:r>
      <w:r>
        <w:t xml:space="preserve">sector in DR Congo Kinshasa. The government's ongoing urban housing initiatives and Kinshasa's status as a major commercial center will continue to drive demand. Strategic recommendations include: 1) Formalizing training programs with Kinshasa vocational centers to enhance artisan skills, 2) Exploring cooperative models for bulk material procurement to reduce costs, and 3) Developing simple mobile app interfaces (using basic USSD codes accessible on low-end phones prevalent in Kinshasa) for appointment booking and payment. The report concludes that the</w:t>
      </w:r>
      <w:r>
        <w:t xml:space="preserve"> </w:t>
      </w:r>
      <w:r>
        <w:rPr>
          <w:bCs/>
          <w:b/>
        </w:rPr>
        <w:t xml:space="preserve">Carpenter</w:t>
      </w:r>
      <w:r>
        <w:t xml:space="preserve"> </w:t>
      </w:r>
      <w:r>
        <w:t xml:space="preserve">profession is poised to remain a critical economic engine within DR Congo Kinshasa, offering both livelihoods and essential goods amid the city's transformation.</w:t>
      </w:r>
    </w:p>
    <w:bookmarkEnd w:id="25"/>
    <w:bookmarkStart w:id="26" w:name="X93602b77941097a40597493a5ac386ec547f56e"/>
    <w:p>
      <w:pPr>
        <w:pStyle w:val="Heading2"/>
      </w:pPr>
      <w:r>
        <w:t xml:space="preserve">Conclusion: Carpenter as an Economic Catalyst in Kinshasa</w:t>
      </w:r>
    </w:p>
    <w:p>
      <w:pPr>
        <w:pStyle w:val="FirstParagraph"/>
      </w:pPr>
      <w:r>
        <w:t xml:space="preserve">This Sales Report unequivocally positions the local</w:t>
      </w:r>
      <w:r>
        <w:t xml:space="preserve"> </w:t>
      </w:r>
      <w:r>
        <w:rPr>
          <w:bCs/>
          <w:b/>
        </w:rPr>
        <w:t xml:space="preserve">Carpenter</w:t>
      </w:r>
      <w:r>
        <w:t xml:space="preserve"> </w:t>
      </w:r>
      <w:r>
        <w:t xml:space="preserve">as an indispensable business sector within DR Congo Kinshasa. Its growth trajectory, adaptation to urban challenges, and deep community integration make it a microcosm of resilient small enterprise development in a complex economic environment. Success hinges on leveraging Kinshasa's unique dynamics: hyper-localized service delivery, strong social networks for marketing, and flexible business models tailored to the realities of DR Congo's largest city. As demand for quality woodwork continues to outpace supply in Kinshasa, the future of</w:t>
      </w:r>
      <w:r>
        <w:t xml:space="preserve"> </w:t>
      </w:r>
      <w:r>
        <w:rPr>
          <w:bCs/>
          <w:b/>
        </w:rPr>
        <w:t xml:space="preserve">Carpenter</w:t>
      </w:r>
      <w:r>
        <w:t xml:space="preserve"> </w:t>
      </w:r>
      <w:r>
        <w:t xml:space="preserve">services is not just promising—it is fundamental to Kinshasa's ongoing development story. Continuous monitoring through a robust Sales Report framework remains essential for every</w:t>
      </w:r>
      <w:r>
        <w:t xml:space="preserve"> </w:t>
      </w:r>
      <w:r>
        <w:rPr>
          <w:bCs/>
          <w:b/>
        </w:rPr>
        <w:t xml:space="preserve">Carpenter</w:t>
      </w:r>
      <w:r>
        <w:t xml:space="preserve"> </w:t>
      </w:r>
      <w:r>
        <w:t xml:space="preserve">business operating within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DR Congo Kinshasa</dc:title>
  <dc:creator/>
  <dc:language>en</dc:language>
  <cp:keywords/>
  <dcterms:created xsi:type="dcterms:W3CDTF">2025-12-11T10:47:06Z</dcterms:created>
  <dcterms:modified xsi:type="dcterms:W3CDTF">2025-12-11T10:47:06Z</dcterms:modified>
</cp:coreProperties>
</file>

<file path=docProps/custom.xml><?xml version="1.0" encoding="utf-8"?>
<Properties xmlns="http://schemas.openxmlformats.org/officeDocument/2006/custom-properties" xmlns:vt="http://schemas.openxmlformats.org/officeDocument/2006/docPropsVTypes"/>
</file>