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Addis</w:t>
      </w:r>
      <w:r>
        <w:t xml:space="preserve"> </w:t>
      </w:r>
      <w:r>
        <w:t xml:space="preserve">Ababa</w:t>
      </w:r>
      <w:r>
        <w:t xml:space="preserve"> </w:t>
      </w:r>
      <w:r>
        <w:t xml:space="preserve">Carpenter</w:t>
      </w:r>
      <w:r>
        <w:t xml:space="preserve"> </w:t>
      </w:r>
      <w:r>
        <w:t xml:space="preserve">Services</w:t>
      </w:r>
    </w:p>
    <w:bookmarkStart w:id="27" w:name="X77fa2e093ebe61e3eba16571548e7d48e7d8f2c"/>
    <w:p>
      <w:pPr>
        <w:pStyle w:val="Heading1"/>
      </w:pPr>
      <w:r>
        <w:t xml:space="preserve">Comprehensive Sales Report: Premium Carpenter Services in Ethiopia Addis Ababa</w:t>
      </w:r>
    </w:p>
    <w:bookmarkStart w:id="20" w:name="executive-summary"/>
    <w:p>
      <w:pPr>
        <w:pStyle w:val="Heading2"/>
      </w:pPr>
      <w:r>
        <w:t xml:space="preserve">Executive Summary</w:t>
      </w:r>
    </w:p>
    <w:p>
      <w:pPr>
        <w:pStyle w:val="FirstParagraph"/>
      </w:pPr>
      <w:r>
        <w:t xml:space="preserve">This Sales Report details the performance of our premium carpentry business, "Addis Woodcraft," operating in the dynamic urban landscape of Ethiopia Addis Ababa. Covering Q3 2023 (July-September), this document demonstrates a 37% year-on-year sales growth, establishing us as a leading artisanal woodworking provider within the city's construction and interior design sectors. The report underscores how localized market understanding, cultural sensitivity, and material innovation have positioned our Carpenter business for sustainable expansion across Ethiopia's capital city.</w:t>
      </w:r>
    </w:p>
    <w:bookmarkEnd w:id="20"/>
    <w:bookmarkStart w:id="21" w:name="Xd142818360ac83f82ca2c9e72558f5a16766d16"/>
    <w:p>
      <w:pPr>
        <w:pStyle w:val="Heading2"/>
      </w:pPr>
      <w:r>
        <w:t xml:space="preserve">Market Context: Why Addis Ababa Demands Specialized Carpentry</w:t>
      </w:r>
    </w:p>
    <w:p>
      <w:pPr>
        <w:pStyle w:val="FirstParagraph"/>
      </w:pPr>
      <w:r>
        <w:t xml:space="preserve">Addis Ababa represents Ethiopia's economic nerve center with over 5 million residents and rapid urbanization driving unprecedented demand for quality woodworking. As the nation's political, commercial, and cultural hub, the city faces unique challenges: limited high-quality timber sourcing, intense competition from informal sector carpenters offering cheaper but inferior products, and evolving consumer expectations toward sustainable craftsmanship. Our Sales Report confirms that 78% of local clients now prioritize durability and eco-conscious materials over price alone—a shift directly influencing our business strategy. This trend positions Addis Ababa not merely as a market, but as a catalyst for redefining carpentry standards in Ethiopia.</w:t>
      </w:r>
    </w:p>
    <w:bookmarkEnd w:id="21"/>
    <w:bookmarkStart w:id="22" w:name="q3-2023-sales-performance-analysis"/>
    <w:p>
      <w:pPr>
        <w:pStyle w:val="Heading2"/>
      </w:pPr>
      <w:r>
        <w:t xml:space="preserve">Q3 2023 Sales Performance Analysis</w:t>
      </w:r>
    </w:p>
    <w:p>
      <w:pPr>
        <w:pStyle w:val="FirstParagraph"/>
      </w:pPr>
      <w:r>
        <w:rPr>
          <w:bCs/>
          <w:b/>
        </w:rPr>
        <w:t xml:space="preserve">Revenue Growth:</w:t>
      </w:r>
      <w:r>
        <w:t xml:space="preserve"> </w:t>
      </w:r>
      <w:r>
        <w:t xml:space="preserve">Total sales reached ETB 4.8 million (approximately USD $115,000), exceeding targets by 19%. This growth stems from three key segments:</w:t>
      </w:r>
    </w:p>
    <w:p>
      <w:pPr>
        <w:numPr>
          <w:ilvl w:val="0"/>
          <w:numId w:val="1001"/>
        </w:numPr>
        <w:pStyle w:val="Compact"/>
      </w:pPr>
      <w:r>
        <w:rPr>
          <w:bCs/>
          <w:b/>
        </w:rPr>
        <w:t xml:space="preserve">Residential Projects:</w:t>
      </w:r>
      <w:r>
        <w:t xml:space="preserve"> </w:t>
      </w:r>
      <w:r>
        <w:t xml:space="preserve">52% of revenue (ETB 2.5M) driven by high-end apartment renovations in neighborhoods like Bole and Nifas Silk.</w:t>
      </w:r>
    </w:p>
    <w:p>
      <w:pPr>
        <w:numPr>
          <w:ilvl w:val="0"/>
          <w:numId w:val="1001"/>
        </w:numPr>
        <w:pStyle w:val="Compact"/>
      </w:pPr>
      <w:r>
        <w:rPr>
          <w:bCs/>
          <w:b/>
        </w:rPr>
        <w:t xml:space="preserve">Commercial Contracts:</w:t>
      </w:r>
      <w:r>
        <w:t xml:space="preserve"> </w:t>
      </w:r>
      <w:r>
        <w:t xml:space="preserve">31% (ETB 1.5M) from hospitality clients including Sheraton Addis and local boutique hotels requiring custom furniture.</w:t>
      </w:r>
    </w:p>
    <w:p>
      <w:pPr>
        <w:numPr>
          <w:ilvl w:val="0"/>
          <w:numId w:val="1001"/>
        </w:numPr>
        <w:pStyle w:val="Compact"/>
      </w:pPr>
      <w:r>
        <w:rPr>
          <w:bCs/>
          <w:b/>
        </w:rPr>
        <w:t xml:space="preserve">Eco-Friendly Product Line:</w:t>
      </w:r>
      <w:r>
        <w:t xml:space="preserve"> </w:t>
      </w:r>
      <w:r>
        <w:t xml:space="preserve">17% (ETB 0.8M) featuring reclaimed Ethiopian teak—a new offering responding to client demand for sustainable solutions.</w:t>
      </w:r>
    </w:p>
    <w:p>
      <w:pPr>
        <w:pStyle w:val="FirstParagraph"/>
      </w:pPr>
      <w:r>
        <w:rPr>
          <w:bCs/>
          <w:b/>
        </w:rPr>
        <w:t xml:space="preserve">Key Achievement:</w:t>
      </w:r>
      <w:r>
        <w:t xml:space="preserve"> </w:t>
      </w:r>
      <w:r>
        <w:t xml:space="preserve">Secured Ethiopia's first-ever government-approved carpentry certification for locally sourced materials, enabling our Carpenter business to win the Addis Ababa City Administration's $200,000 contract for public library furniture. This landmark deal validates our service quality in Ethiopia's most demanding market.</w:t>
      </w:r>
    </w:p>
    <w:bookmarkEnd w:id="22"/>
    <w:bookmarkStart w:id="23" w:name="customer-satisfaction-market-penetration"/>
    <w:p>
      <w:pPr>
        <w:pStyle w:val="Heading2"/>
      </w:pPr>
      <w:r>
        <w:t xml:space="preserve">Customer Satisfaction &amp; Market Penetration</w:t>
      </w:r>
    </w:p>
    <w:p>
      <w:pPr>
        <w:pStyle w:val="FirstParagraph"/>
      </w:pPr>
      <w:r>
        <w:t xml:space="preserve">Our Sales Report reveals a 94% client retention rate—a critical metric in Addis Ababa's competitive landscape where artisan turnover is high. Detailed feedback from 127 clients highlights three strengths:</w:t>
      </w:r>
    </w:p>
    <w:p>
      <w:pPr>
        <w:numPr>
          <w:ilvl w:val="0"/>
          <w:numId w:val="1002"/>
        </w:numPr>
        <w:pStyle w:val="Compact"/>
      </w:pPr>
      <w:r>
        <w:rPr>
          <w:bCs/>
          <w:b/>
        </w:rPr>
        <w:t xml:space="preserve">Cultural Alignment:</w:t>
      </w:r>
      <w:r>
        <w:t xml:space="preserve"> </w:t>
      </w:r>
      <w:r>
        <w:t xml:space="preserve">"Your designs incorporate traditional Ethiopian geometric patterns into modern furniture, making it uniquely Addis" (Housing Cooperative Manager, Kazanchis).</w:t>
      </w:r>
    </w:p>
    <w:p>
      <w:pPr>
        <w:numPr>
          <w:ilvl w:val="0"/>
          <w:numId w:val="1002"/>
        </w:numPr>
        <w:pStyle w:val="Compact"/>
      </w:pPr>
      <w:r>
        <w:rPr>
          <w:bCs/>
          <w:b/>
        </w:rPr>
        <w:t xml:space="preserve">On-Time Delivery:</w:t>
      </w:r>
      <w:r>
        <w:t xml:space="preserve"> </w:t>
      </w:r>
      <w:r>
        <w:t xml:space="preserve">89% of projects completed within promised timelines despite Ethiopia's infrastructure challenges.</w:t>
      </w:r>
    </w:p>
    <w:p>
      <w:pPr>
        <w:numPr>
          <w:ilvl w:val="0"/>
          <w:numId w:val="1002"/>
        </w:numPr>
        <w:pStyle w:val="Compact"/>
      </w:pPr>
      <w:r>
        <w:rPr>
          <w:bCs/>
          <w:b/>
        </w:rPr>
        <w:t xml:space="preserve">Sustainability Commitment:</w:t>
      </w:r>
      <w:r>
        <w:t xml:space="preserve"> </w:t>
      </w:r>
      <w:r>
        <w:t xml:space="preserve">Clients specifically cited our use of non-endangered local wood as a major purchase driver.</w:t>
      </w:r>
    </w:p>
    <w:p>
      <w:pPr>
        <w:pStyle w:val="FirstParagraph"/>
      </w:pPr>
      <w:r>
        <w:t xml:space="preserve">Crucially, client acquisition costs decreased by 22% through community engagement—hosting free carpentry workshops at Addis Ababa University and the Ethiopian Traditional Crafters Association. These initiatives converted 43% of attendees into paying customers, proving that localized trust-building is more effective than digital marketing in Ethiopia's urban context.</w:t>
      </w:r>
    </w:p>
    <w:bookmarkEnd w:id="23"/>
    <w:bookmarkStart w:id="24" w:name="challenges-in-the-addis-ababa-market"/>
    <w:p>
      <w:pPr>
        <w:pStyle w:val="Heading2"/>
      </w:pPr>
      <w:r>
        <w:t xml:space="preserve">Challenges in the Addis Ababa Market</w:t>
      </w:r>
    </w:p>
    <w:p>
      <w:pPr>
        <w:pStyle w:val="FirstParagraph"/>
      </w:pPr>
      <w:r>
        <w:t xml:space="preserve">This Sales Report acknowledges ongoing obstacles requiring strategic adaptation:</w:t>
      </w:r>
    </w:p>
    <w:p>
      <w:pPr>
        <w:numPr>
          <w:ilvl w:val="0"/>
          <w:numId w:val="1003"/>
        </w:numPr>
        <w:pStyle w:val="Compact"/>
      </w:pPr>
      <w:r>
        <w:rPr>
          <w:bCs/>
          <w:b/>
        </w:rPr>
        <w:t xml:space="preserve">Material Sourcing:</w:t>
      </w:r>
      <w:r>
        <w:t xml:space="preserve"> </w:t>
      </w:r>
      <w:r>
        <w:t xml:space="preserve">Import dependency for specialized hardware (e.g., European hinges) increased costs by 14%. Our Carpenter team now partners with a local Addis Ababa metal workshop to manufacture 30% of components.</w:t>
      </w:r>
    </w:p>
    <w:p>
      <w:pPr>
        <w:numPr>
          <w:ilvl w:val="0"/>
          <w:numId w:val="1003"/>
        </w:numPr>
        <w:pStyle w:val="Compact"/>
      </w:pPr>
      <w:r>
        <w:rPr>
          <w:bCs/>
          <w:b/>
        </w:rPr>
        <w:t xml:space="preserve">Logistics Delays:</w:t>
      </w:r>
      <w:r>
        <w:t xml:space="preserve"> </w:t>
      </w:r>
      <w:r>
        <w:t xml:space="preserve">Road congestion in the city center caused average project delays of 3.2 days. Solution: We've established a warehouse in Debre Zeit (45km from Addis) for just-in-time material delivery.</w:t>
      </w:r>
    </w:p>
    <w:p>
      <w:pPr>
        <w:numPr>
          <w:ilvl w:val="0"/>
          <w:numId w:val="1003"/>
        </w:numPr>
        <w:pStyle w:val="Compact"/>
      </w:pPr>
      <w:r>
        <w:rPr>
          <w:bCs/>
          <w:b/>
        </w:rPr>
        <w:t xml:space="preserve">Cultural Misalignment:</w:t>
      </w:r>
      <w:r>
        <w:t xml:space="preserve"> </w:t>
      </w:r>
      <w:r>
        <w:t xml:space="preserve">Initial resistance to premium pricing until we demonstrated cost savings through durability (e.g., custom cabinets lasting 15+ years vs. competitors' 5 years).</w:t>
      </w:r>
    </w:p>
    <w:bookmarkEnd w:id="24"/>
    <w:bookmarkStart w:id="25" w:name="X4d08d56bd55a25c760756f4ab96796b789e3d19"/>
    <w:p>
      <w:pPr>
        <w:pStyle w:val="Heading2"/>
      </w:pPr>
      <w:r>
        <w:t xml:space="preserve">Strategic Expansion Plan for Ethiopia Addis Ababa</w:t>
      </w:r>
    </w:p>
    <w:p>
      <w:pPr>
        <w:pStyle w:val="FirstParagraph"/>
      </w:pPr>
      <w:r>
        <w:t xml:space="preserve">Based on Q3 results, our sales strategy focuses on three pillars to dominate the Addis Ababa market:</w:t>
      </w:r>
    </w:p>
    <w:p>
      <w:pPr>
        <w:numPr>
          <w:ilvl w:val="0"/>
          <w:numId w:val="1004"/>
        </w:numPr>
        <w:pStyle w:val="Compact"/>
      </w:pPr>
      <w:r>
        <w:rPr>
          <w:bCs/>
          <w:b/>
        </w:rPr>
        <w:t xml:space="preserve">Product Diversification:</w:t>
      </w:r>
      <w:r>
        <w:t xml:space="preserve"> </w:t>
      </w:r>
      <w:r>
        <w:t xml:space="preserve">Launching "Addis Heritage Collection" featuring coffee table designs with traditional Oromo motifs—targeting luxury hotels and embassies.</w:t>
      </w:r>
    </w:p>
    <w:p>
      <w:pPr>
        <w:numPr>
          <w:ilvl w:val="0"/>
          <w:numId w:val="1004"/>
        </w:numPr>
        <w:pStyle w:val="Compact"/>
      </w:pPr>
      <w:r>
        <w:rPr>
          <w:bCs/>
          <w:b/>
        </w:rPr>
        <w:t xml:space="preserve">Workforce Development:</w:t>
      </w:r>
      <w:r>
        <w:t xml:space="preserve"> </w:t>
      </w:r>
      <w:r>
        <w:t xml:space="preserve">Partnering with Addis Ababa Vocational Training Center to certify 50 new carpenters, addressing the city's 40% skilled labor shortage in woodworking.</w:t>
      </w:r>
    </w:p>
    <w:p>
      <w:pPr>
        <w:numPr>
          <w:ilvl w:val="0"/>
          <w:numId w:val="1004"/>
        </w:numPr>
        <w:pStyle w:val="Compact"/>
      </w:pPr>
      <w:r>
        <w:rPr>
          <w:bCs/>
          <w:b/>
        </w:rPr>
        <w:t xml:space="preserve">Sustainability Certification:</w:t>
      </w:r>
      <w:r>
        <w:t xml:space="preserve"> </w:t>
      </w:r>
      <w:r>
        <w:t xml:space="preserve">Pursuing ISO 14001 certification by Q2 2024 to meet international standards for Ethiopia's growing tourism sector.</w:t>
      </w:r>
    </w:p>
    <w:p>
      <w:pPr>
        <w:pStyle w:val="FirstParagraph"/>
      </w:pPr>
      <w:r>
        <w:t xml:space="preserve">The Sales Report projects 50% revenue growth in Q4 through these initiatives, with particular focus on the emerging luxury housing market north of Addis Ababa. We've secured preliminary agreements with developers on the new Medhane Alem project—a $30 million residential complex requiring 15,000+ custom wooden elements.</w:t>
      </w:r>
    </w:p>
    <w:bookmarkEnd w:id="25"/>
    <w:bookmarkStart w:id="26" w:name="X128faa99d16b40786d3439962673295ca9b13d2"/>
    <w:p>
      <w:pPr>
        <w:pStyle w:val="Heading2"/>
      </w:pPr>
      <w:r>
        <w:t xml:space="preserve">Conclusion: The Future of Carpentry in Ethiopia's Capital</w:t>
      </w:r>
    </w:p>
    <w:p>
      <w:pPr>
        <w:pStyle w:val="FirstParagraph"/>
      </w:pPr>
      <w:r>
        <w:t xml:space="preserve">This Sales Report confirms that "Addis Woodcraft" has evolved beyond a standard Carpenter business to become an essential partner in Addis Ababa's urban transformation. By merging Ethiopian craftsmanship with modern commercial needs, we've created a scalable model for sustainable woodworking that addresses both market demand and cultural preservation. The data clearly shows that in Ethiopia Addis Ababa—where construction growth exceeds 12% annually—the premium carpentry sector is not just viable but strategically positioned for exponential growth.</w:t>
      </w:r>
    </w:p>
    <w:p>
      <w:pPr>
        <w:pStyle w:val="BodyText"/>
      </w:pPr>
      <w:r>
        <w:t xml:space="preserve">As the city expands, our Carpenter services will continue to drive value through:</w:t>
      </w:r>
    </w:p>
    <w:p>
      <w:pPr>
        <w:numPr>
          <w:ilvl w:val="0"/>
          <w:numId w:val="1005"/>
        </w:numPr>
        <w:pStyle w:val="Compact"/>
      </w:pPr>
      <w:r>
        <w:t xml:space="preserve">Eco-innovation (e.g., bamboo composites from Ethiopia's highlands)</w:t>
      </w:r>
    </w:p>
    <w:p>
      <w:pPr>
        <w:numPr>
          <w:ilvl w:val="0"/>
          <w:numId w:val="1005"/>
        </w:numPr>
        <w:pStyle w:val="Compact"/>
      </w:pPr>
      <w:r>
        <w:t xml:space="preserve">Community impact (training programs creating 200+ local jobs by 2025)</w:t>
      </w:r>
    </w:p>
    <w:p>
      <w:pPr>
        <w:numPr>
          <w:ilvl w:val="0"/>
          <w:numId w:val="1005"/>
        </w:numPr>
        <w:pStyle w:val="Compact"/>
      </w:pPr>
      <w:r>
        <w:t xml:space="preserve">Market leadership in the national "Ethiopia for Ethiopians" procurement initiative</w:t>
      </w:r>
    </w:p>
    <w:p>
      <w:pPr>
        <w:pStyle w:val="FirstParagraph"/>
      </w:pPr>
      <w:r>
        <w:t xml:space="preserve">In closing, this report affirms that success in Ethiopia Addis Ababa requires more than skilled woodworking—it demands deep market intelligence, cultural respect, and adaptive innovation. Our Carpenter business isn't just meeting Addis Ababa's needs; we're actively shaping how the city experiences quality craftsmanship. With 84% of our current clients referring new business through word-of-mouth (a metric 3x higher than industry average), the path forward is clear: Continue elevating carpentry as a cornerstone of Ethiopia's urban identity.</w:t>
      </w:r>
    </w:p>
    <w:p>
      <w:pPr>
        <w:pStyle w:val="BodyText"/>
      </w:pPr>
      <w:r>
        <w:rPr>
          <w:bCs/>
          <w:b/>
        </w:rPr>
        <w:t xml:space="preserve">Prepared for:</w:t>
      </w:r>
      <w:r>
        <w:t xml:space="preserve"> </w:t>
      </w:r>
      <w:r>
        <w:t xml:space="preserve">Addis Ababa Chamber of Commerce &amp; Industry</w:t>
      </w:r>
      <w:r>
        <w:br/>
      </w:r>
      <w:r>
        <w:rPr>
          <w:bCs/>
          <w:b/>
        </w:rPr>
        <w:t xml:space="preserve">Date:</w:t>
      </w:r>
      <w:r>
        <w:t xml:space="preserve"> </w:t>
      </w:r>
      <w:r>
        <w:t xml:space="preserve">October 15, 2023</w:t>
      </w:r>
      <w:r>
        <w:br/>
      </w:r>
      <w:r>
        <w:rPr>
          <w:bCs/>
          <w:b/>
        </w:rPr>
        <w:t xml:space="preserve">Prepared by:</w:t>
      </w:r>
      <w:r>
        <w:t xml:space="preserve"> </w:t>
      </w:r>
      <w:r>
        <w:t xml:space="preserve">Addis Woodcraft Management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Addis Ababa Carpenter Services</dc:title>
  <dc:creator/>
  <dc:language>en</dc:language>
  <cp:keywords/>
  <dcterms:created xsi:type="dcterms:W3CDTF">2026-07-23T04:23:40Z</dcterms:created>
  <dcterms:modified xsi:type="dcterms:W3CDTF">2026-07-23T04:23:40Z</dcterms:modified>
</cp:coreProperties>
</file>

<file path=docProps/custom.xml><?xml version="1.0" encoding="utf-8"?>
<Properties xmlns="http://schemas.openxmlformats.org/officeDocument/2006/custom-properties" xmlns:vt="http://schemas.openxmlformats.org/officeDocument/2006/docPropsVTypes"/>
</file>