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Parisian</w:t>
      </w:r>
      <w:r>
        <w:t xml:space="preserve"> </w:t>
      </w:r>
      <w:r>
        <w:t xml:space="preserve">Carpenter</w:t>
      </w:r>
      <w:r>
        <w:t xml:space="preserve"> </w:t>
      </w:r>
      <w:r>
        <w:t xml:space="preserve">Operations</w:t>
      </w:r>
      <w:r>
        <w:t xml:space="preserve"> </w:t>
      </w:r>
      <w:r>
        <w:t xml:space="preserve">-</w:t>
      </w:r>
      <w:r>
        <w:t xml:space="preserve"> </w:t>
      </w:r>
      <w:r>
        <w:t xml:space="preserve">France</w:t>
      </w:r>
      <w:r>
        <w:t xml:space="preserve"> </w:t>
      </w:r>
      <w:r>
        <w:t xml:space="preserve">Paris</w:t>
      </w:r>
    </w:p>
    <w:bookmarkStart w:id="28" w:name="X3ac75ad4bb9c3fdc1693e5e3262b5954c02b22f"/>
    <w:p>
      <w:pPr>
        <w:pStyle w:val="Heading1"/>
      </w:pPr>
      <w:r>
        <w:t xml:space="preserve">Comprehensive Sales Report: Excellence in Carpentry Services Across France Paris</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premium carpentry services throughout France Paris during Q3 2023. As a leading specialist Carpenter business operating exclusively within the French capital, we've achieved remarkable growth while maintaining our commitment to artisanal craftsmanship. This report demonstrates how strategic localization in France Paris has positioned us as the premier choice for bespoke wooden solutions across residential and commercial sectors.</w:t>
      </w:r>
    </w:p>
    <w:bookmarkEnd w:id="20"/>
    <w:bookmarkStart w:id="21" w:name="Xe62d5654a8f819b47e7608b280405ec126a0d41"/>
    <w:p>
      <w:pPr>
        <w:pStyle w:val="Heading2"/>
      </w:pPr>
      <w:r>
        <w:t xml:space="preserve">Performance Highlights: France Paris Market Dominance</w:t>
      </w:r>
    </w:p>
    <w:p>
      <w:pPr>
        <w:pStyle w:val="FirstParagraph"/>
      </w:pPr>
      <w:r>
        <w:t xml:space="preserve">Our Q3 2023 Sales Report reveals a 34% year-over-year increase in revenue, totaling €895,000 across the France Paris metropolitan area. This growth is directly attributed to our deep understanding of Parisian architectural traditions and modern design demands. Key achievements include:</w:t>
      </w:r>
    </w:p>
    <w:p>
      <w:pPr>
        <w:numPr>
          <w:ilvl w:val="0"/>
          <w:numId w:val="1001"/>
        </w:numPr>
        <w:pStyle w:val="Compact"/>
      </w:pPr>
      <w:r>
        <w:t xml:space="preserve">27% surge in high-end residential projects (primarily Île-de-France regions)</w:t>
      </w:r>
    </w:p>
    <w:p>
      <w:pPr>
        <w:numPr>
          <w:ilvl w:val="0"/>
          <w:numId w:val="1001"/>
        </w:numPr>
        <w:pStyle w:val="Compact"/>
      </w:pPr>
      <w:r>
        <w:t xml:space="preserve">41% increase in commercial contracts with Parisian hospitality brands</w:t>
      </w:r>
    </w:p>
    <w:p>
      <w:pPr>
        <w:numPr>
          <w:ilvl w:val="0"/>
          <w:numId w:val="1001"/>
        </w:numPr>
        <w:pStyle w:val="Compact"/>
      </w:pPr>
      <w:r>
        <w:t xml:space="preserve">92% customer retention rate among France Paris-based clients</w:t>
      </w:r>
    </w:p>
    <w:bookmarkEnd w:id="21"/>
    <w:bookmarkStart w:id="22" w:name="X0a4d53669240e709c7a3429b85940fa3e8fbeb3"/>
    <w:p>
      <w:pPr>
        <w:pStyle w:val="Heading2"/>
      </w:pPr>
      <w:r>
        <w:t xml:space="preserve">Detailed Sales Analysis: The Carpenter's Advantage in Paris</w:t>
      </w:r>
    </w:p>
    <w:p>
      <w:pPr>
        <w:pStyle w:val="FirstParagraph"/>
      </w:pPr>
      <w:r>
        <w:t xml:space="preserve">The success of our Carpenter operations stems from hyper-localized service delivery. Unlike generic woodworking firms, our Paris-based workshop (located in Le Marais) enables rapid response times (&lt;48 hours for consultations) and adherence to French building codes. This localized approach is evident in our sales data:</w:t>
      </w:r>
    </w:p>
    <w:p>
      <w:pPr>
        <w:pStyle w:val="BodyText"/>
      </w:pPr>
      <w:r>
        <w:t xml:space="preserve">Service Category</w:t>
      </w:r>
    </w:p>
    <w:p>
      <w:pPr>
        <w:pStyle w:val="BodyText"/>
      </w:pPr>
      <w:r>
        <w:t xml:space="preserve">Q3 2023 Revenue (€)</w:t>
      </w:r>
    </w:p>
    <w:p>
      <w:pPr>
        <w:pStyle w:val="BodyText"/>
      </w:pPr>
      <w:r>
        <w:t xml:space="preserve">% Growth vs Q3 2022</w:t>
      </w:r>
    </w:p>
    <w:p>
      <w:pPr>
        <w:pStyle w:val="BodyText"/>
      </w:pPr>
      <w:r>
        <w:t xml:space="preserve">Paris-Specific Demand Driver</w:t>
      </w:r>
    </w:p>
    <w:p>
      <w:pPr>
        <w:pStyle w:val="BodyText"/>
      </w:pPr>
      <w:r>
        <w:t xml:space="preserve">Bespoke Furniture</w:t>
      </w:r>
    </w:p>
    <w:p>
      <w:pPr>
        <w:pStyle w:val="BodyText"/>
      </w:pPr>
      <w:r>
        <w:t xml:space="preserve">348,000</w:t>
      </w:r>
    </w:p>
    <w:p>
      <w:pPr>
        <w:pStyle w:val="BodyText"/>
      </w:pPr>
      <w:r>
        <w:t xml:space="preserve">31%</w:t>
      </w:r>
    </w:p>
    <w:p>
      <w:pPr>
        <w:pStyle w:val="BodyText"/>
      </w:pPr>
      <w:r>
        <w:t xml:space="preserve">Renovation of historic Haussmannian apartments</w:t>
      </w:r>
    </w:p>
    <w:p>
      <w:pPr>
        <w:pStyle w:val="BodyText"/>
      </w:pPr>
      <w:r>
        <w:t xml:space="preserve">Exterior Woodwork</w:t>
      </w:r>
    </w:p>
    <w:p>
      <w:pPr>
        <w:pStyle w:val="BodyText"/>
      </w:pPr>
      <w:r>
        <w:t xml:space="preserve">Critically, our sales team reports that "France Paris" clients specifically seek our Carpenter expertise for projects requiring compliance with local heritage regulations. The term "Carpenter" in our marketing materials has consistently driven 68% higher engagement from Parisian architects compared to generic trade descriptions.</w:t>
      </w:r>
    </w:p>
    <w:bookmarkEnd w:id="22"/>
    <w:bookmarkStart w:id="23" w:name="Xaeea61a862a62742b86b92e95b0b840d82c0940"/>
    <w:p>
      <w:pPr>
        <w:pStyle w:val="Heading2"/>
      </w:pPr>
      <w:r>
        <w:t xml:space="preserve">Market Trends Analysis: Why France Paris Leads</w:t>
      </w:r>
    </w:p>
    <w:p>
      <w:pPr>
        <w:pStyle w:val="FirstParagraph"/>
      </w:pPr>
      <w:r>
        <w:t xml:space="preserve">The Q3 Sales Report confirms that Paris remains the epicenter of high-value carpentry demand in France. Three key trends differentiate our France Paris operations:</w:t>
      </w:r>
    </w:p>
    <w:p>
      <w:pPr>
        <w:numPr>
          <w:ilvl w:val="0"/>
          <w:numId w:val="1002"/>
        </w:numPr>
        <w:pStyle w:val="Compact"/>
      </w:pPr>
      <w:r>
        <w:rPr>
          <w:bCs/>
          <w:b/>
        </w:rPr>
        <w:t xml:space="preserve">Historic Preservation Boom</w:t>
      </w:r>
      <w:r>
        <w:t xml:space="preserve">: 43% of our sales came from restoring original wooden elements in 18th-19th century Parisian buildings – a niche where our specialized Carpenter skills are irreplaceable.</w:t>
      </w:r>
    </w:p>
    <w:p>
      <w:pPr>
        <w:numPr>
          <w:ilvl w:val="0"/>
          <w:numId w:val="1002"/>
        </w:numPr>
        <w:pStyle w:val="Compact"/>
      </w:pPr>
      <w:r>
        <w:rPr>
          <w:bCs/>
          <w:b/>
        </w:rPr>
        <w:t xml:space="preserve">Green Construction Demand</w:t>
      </w:r>
      <w:r>
        <w:t xml:space="preserve">: Paris's environmental ordinances (including the 2023 "Paris Climate Pact") have increased demand for sustainable timber solutions by 57% year-over-year, directly boosting our sales of FSC-certified French oak products.</w:t>
      </w:r>
    </w:p>
    <w:p>
      <w:pPr>
        <w:numPr>
          <w:ilvl w:val="0"/>
          <w:numId w:val="1002"/>
        </w:numPr>
        <w:pStyle w:val="Compact"/>
      </w:pPr>
      <w:r>
        <w:rPr>
          <w:bCs/>
          <w:b/>
        </w:rPr>
        <w:t xml:space="preserve">Artisanal Luxury Trend</w:t>
      </w:r>
      <w:r>
        <w:t xml:space="preserve">: Wealthy Parisian clients increasingly value bespoke craftsmanship over mass-produced furniture, creating a 30% premium market we dominate through our exclusive France Paris operations.</w:t>
      </w:r>
    </w:p>
    <w:bookmarkEnd w:id="23"/>
    <w:bookmarkStart w:id="24" w:name="X42a5faad4e96f3830daba69b5694aa861649118"/>
    <w:p>
      <w:pPr>
        <w:pStyle w:val="Heading2"/>
      </w:pPr>
      <w:r>
        <w:t xml:space="preserve">Customer Feedback: The French Client Perspective</w:t>
      </w:r>
    </w:p>
    <w:p>
      <w:pPr>
        <w:pStyle w:val="FirstParagraph"/>
      </w:pPr>
      <w:r>
        <w:t xml:space="preserve">Our post-project surveys in France Paris reveal exceptional satisfaction levels. 95% of clients specifically mentioned "the Carpenter's understanding of Parisian architectural nuances" as their primary reason for recommending our services. One luxury hotel chain (Le Meurice, Paris) stated:</w:t>
      </w:r>
    </w:p>
    <w:p>
      <w:pPr>
        <w:pStyle w:val="BlockText"/>
      </w:pPr>
      <w:r>
        <w:t xml:space="preserve">"Their Carpenter team didn't just install woodwork – they understood the historical context of our 1860s salon and recreated period-accurate moldings using traditional French joinery techniques. This Sales Report proves why we've renewed our contract for three more years."</w:t>
      </w:r>
    </w:p>
    <w:bookmarkEnd w:id="24"/>
    <w:bookmarkStart w:id="25" w:name="Xcd0517060af75e56c3364f9b0553475ae276a59"/>
    <w:p>
      <w:pPr>
        <w:pStyle w:val="Heading2"/>
      </w:pPr>
      <w:r>
        <w:t xml:space="preserve">Challenges &amp; Strategic Response in France Paris</w:t>
      </w:r>
    </w:p>
    <w:p>
      <w:pPr>
        <w:pStyle w:val="FirstParagraph"/>
      </w:pPr>
      <w:r>
        <w:t xml:space="preserve">Despite strong performance, the Q3 Sales Report identifies two critical challenges unique to our France Paris operations:</w:t>
      </w:r>
    </w:p>
    <w:p>
      <w:pPr>
        <w:numPr>
          <w:ilvl w:val="0"/>
          <w:numId w:val="1003"/>
        </w:numPr>
        <w:pStyle w:val="Compact"/>
      </w:pPr>
      <w:r>
        <w:rPr>
          <w:bCs/>
          <w:b/>
        </w:rPr>
        <w:t xml:space="preserve">Skilled Labor Shortage</w:t>
      </w:r>
      <w:r>
        <w:t xml:space="preserve">: 78% of French carpentry firms reported staffing gaps, but we mitigated this through partnerships with École Boulle (Paris's renowned artisan school), securing 15 new apprentices.</w:t>
      </w:r>
    </w:p>
    <w:p>
      <w:pPr>
        <w:numPr>
          <w:ilvl w:val="0"/>
          <w:numId w:val="1003"/>
        </w:numPr>
        <w:pStyle w:val="Compact"/>
      </w:pPr>
      <w:r>
        <w:rPr>
          <w:bCs/>
          <w:b/>
        </w:rPr>
        <w:t xml:space="preserve">Material Cost Volatility</w:t>
      </w:r>
      <w:r>
        <w:t xml:space="preserve">: Rising timber prices impacted margins, so our Carpenter team developed a localized supply chain sourcing 90% of materials from French forests near Oise and Loiret regions, reducing transport costs by 22%.</w:t>
      </w:r>
    </w:p>
    <w:p>
      <w:pPr>
        <w:pStyle w:val="FirstParagraph"/>
      </w:pPr>
      <w:r>
        <w:t xml:space="preserve">Our strategic response included launching the "Parisian Heritage Craft" initiative – a specialized service where our Carpenter experts conduct free historical consultations for Parisian property owners. This directly contributed to 37% of our new Q3 contracts.</w:t>
      </w:r>
    </w:p>
    <w:bookmarkEnd w:id="25"/>
    <w:bookmarkStart w:id="26" w:name="Xf4cf3ebade9174a2e1e203629754a89d6d702d5"/>
    <w:p>
      <w:pPr>
        <w:pStyle w:val="Heading2"/>
      </w:pPr>
      <w:r>
        <w:t xml:space="preserve">Future Outlook: Scaling the France Paris Model</w:t>
      </w:r>
    </w:p>
    <w:p>
      <w:pPr>
        <w:pStyle w:val="FirstParagraph"/>
      </w:pPr>
      <w:r>
        <w:t xml:space="preserve">This Sales Report confirms that our France Paris strategy is replicable across other French metropolitan areas, but we'll maintain exclusive focus on Paris for at least two more years. Our 2024 roadmap includes:</w:t>
      </w:r>
    </w:p>
    <w:p>
      <w:pPr>
        <w:numPr>
          <w:ilvl w:val="0"/>
          <w:numId w:val="1004"/>
        </w:numPr>
        <w:pStyle w:val="Compact"/>
      </w:pPr>
      <w:r>
        <w:t xml:space="preserve">Expanding the workshop space by 40% in Montmartre (Paris) to accommodate heritage project volume</w:t>
      </w:r>
    </w:p>
    <w:p>
      <w:pPr>
        <w:numPr>
          <w:ilvl w:val="0"/>
          <w:numId w:val="1004"/>
        </w:numPr>
        <w:pStyle w:val="Compact"/>
      </w:pPr>
      <w:r>
        <w:t xml:space="preserve">Developing a digital "Carpenter's Guide to Paris" platform for clients – featuring neighborhood-specific design recommendations</w:t>
      </w:r>
    </w:p>
    <w:p>
      <w:pPr>
        <w:numPr>
          <w:ilvl w:val="0"/>
          <w:numId w:val="1004"/>
        </w:numPr>
        <w:pStyle w:val="Compact"/>
      </w:pPr>
      <w:r>
        <w:t xml:space="preserve">Partnering with Paris City Council on sustainable timber initiatives (aligned with their 2030 Green Plan)</w:t>
      </w:r>
    </w:p>
    <w:bookmarkEnd w:id="26"/>
    <w:bookmarkStart w:id="27" w:name="X27e3b9a32b70dc6ebc8ef3c41cc11d9d00be5c3"/>
    <w:p>
      <w:pPr>
        <w:pStyle w:val="Heading2"/>
      </w:pPr>
      <w:r>
        <w:t xml:space="preserve">Conclusion: The Unmatched Value of Localized Carpentry in France</w:t>
      </w:r>
    </w:p>
    <w:p>
      <w:pPr>
        <w:pStyle w:val="FirstParagraph"/>
      </w:pPr>
      <w:r>
        <w:t xml:space="preserve">This comprehensive Sales Report demonstrates that for the French market, especially within Paris, success hinges on deep cultural integration. Our Carpenter business thrives not merely as a contractor but as a custodian of Parisian design heritage. The consistent demand for our services across France Paris – from Saint-Germain-des-Prés townhouses to La Défense corporate headquarters – proves that local expertise is the ultimate competitive advantage.</w:t>
      </w:r>
    </w:p>
    <w:p>
      <w:pPr>
        <w:pStyle w:val="BodyText"/>
      </w:pPr>
      <w:r>
        <w:t xml:space="preserve">As we enter 2024, we'll continue refining our approach where "Carpenter" means more than a trade: it signifies a Parisian tradition of craftsmanship preserved and elevated. This Sales Report isn't just a financial summary – it's testament to how specialized service in France Paris creates exceptional client value that drives sustainable growth.</w:t>
      </w:r>
    </w:p>
    <w:p>
      <w:pPr>
        <w:pStyle w:val="BodyText"/>
      </w:pPr>
      <w:r>
        <w:rPr>
          <w:bCs/>
          <w:b/>
        </w:rPr>
        <w:t xml:space="preserve">Prepared for the France Paris Operations Committee |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Parisian Carpenter Operations - France Paris</dc:title>
  <dc:creator/>
  <dc:language>en</dc:language>
  <cp:keywords/>
  <dcterms:created xsi:type="dcterms:W3CDTF">2025-12-13T09:16:46Z</dcterms:created>
  <dcterms:modified xsi:type="dcterms:W3CDTF">2025-12-13T09:16:46Z</dcterms:modified>
</cp:coreProperties>
</file>

<file path=docProps/custom.xml><?xml version="1.0" encoding="utf-8"?>
<Properties xmlns="http://schemas.openxmlformats.org/officeDocument/2006/custom-properties" xmlns:vt="http://schemas.openxmlformats.org/officeDocument/2006/docPropsVTypes"/>
</file>