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e07c7151b30f9be9a8a1ddf3f7dc0a94eb422de"/>
    <w:p>
      <w:pPr>
        <w:pStyle w:val="Heading1"/>
      </w:pPr>
      <w:r>
        <w:t xml:space="preserve">Comprehensive Sales Report: Professional Carpenter Services in Ghana Accra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Ghana Accra Craftsmen Association</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professional carpentry services across Accra, Ghana during Q3 2023. The data reveals significant growth in demand for custom woodworking solutions within Accra's expanding construction and interior design sectors. As a leading Carpenter in Ghana Accra, our business achieved a 15% year-over-year sales increase, with residential projects driving 68% of total revenue. This report analyzes market trends, customer preferences, operational challenges specific to Accra's urban environment, and strategic recommendations for sustained growth in the Ghanaian carpentry industry.</w:t>
      </w:r>
    </w:p>
    <w:bookmarkEnd w:id="20"/>
    <w:bookmarkStart w:id="21" w:name="ii.-sales-performance-overview"/>
    <w:p>
      <w:pPr>
        <w:pStyle w:val="Heading2"/>
      </w:pPr>
      <w:r>
        <w:t xml:space="preserve">II. Sales Performance Overview</w:t>
      </w:r>
    </w:p>
    <w:p>
      <w:pPr>
        <w:pStyle w:val="FirstParagraph"/>
      </w:pPr>
      <w:r>
        <w:t xml:space="preserve">Accra's carpentry market demonstrated robust performance during Q3 2023. Our Carpenter business generated GHS 875,400 in total sales (up from GHS 761,200 in Q3 2022), reflecting strong demand for premium woodworking services. Key highlights include:</w:t>
      </w:r>
    </w:p>
    <w:p>
      <w:pPr>
        <w:numPr>
          <w:ilvl w:val="0"/>
          <w:numId w:val="1001"/>
        </w:numPr>
        <w:pStyle w:val="Compact"/>
      </w:pPr>
      <w:r>
        <w:rPr>
          <w:bCs/>
          <w:b/>
        </w:rPr>
        <w:t xml:space="preserve">Residential Projects:</w:t>
      </w:r>
      <w:r>
        <w:t xml:space="preserve"> </w:t>
      </w:r>
      <w:r>
        <w:t xml:space="preserve">Accounted for GHS 595,272 (68% of total sales) – particularly high-end apartment renovations in Cantonments, Osu, and Ridge.</w:t>
      </w:r>
    </w:p>
    <w:p>
      <w:pPr>
        <w:numPr>
          <w:ilvl w:val="0"/>
          <w:numId w:val="1001"/>
        </w:numPr>
        <w:pStyle w:val="Compact"/>
      </w:pPr>
      <w:r>
        <w:rPr>
          <w:bCs/>
          <w:b/>
        </w:rPr>
        <w:t xml:space="preserve">Commercial Installations:</w:t>
      </w:r>
      <w:r>
        <w:t xml:space="preserve"> </w:t>
      </w:r>
      <w:r>
        <w:t xml:space="preserve">Generated GHS 218,400 (25%) including office furniture for corporate clients in the Accra Business District.</w:t>
      </w:r>
    </w:p>
    <w:p>
      <w:pPr>
        <w:numPr>
          <w:ilvl w:val="0"/>
          <w:numId w:val="1001"/>
        </w:numPr>
        <w:pStyle w:val="Compact"/>
      </w:pPr>
      <w:r>
        <w:rPr>
          <w:bCs/>
          <w:b/>
        </w:rPr>
        <w:t xml:space="preserve">Eco-Friendly Woodwork:</w:t>
      </w:r>
      <w:r>
        <w:t xml:space="preserve"> </w:t>
      </w:r>
      <w:r>
        <w:t xml:space="preserve">A rapidly growing segment with 37% sales increase; demand driven by Accra's sustainable construction initiatives.</w:t>
      </w:r>
    </w:p>
    <w:bookmarkEnd w:id="21"/>
    <w:bookmarkStart w:id="24" w:name="iii.-ghana-accra-market-analysis"/>
    <w:p>
      <w:pPr>
        <w:pStyle w:val="Heading2"/>
      </w:pPr>
      <w:r>
        <w:t xml:space="preserve">III. Ghana Accra Market Analysis</w:t>
      </w:r>
    </w:p>
    <w:p>
      <w:pPr>
        <w:pStyle w:val="FirstParagraph"/>
      </w:pPr>
      <w:r>
        <w:t xml:space="preserve">Accra's carpentry landscape has evolved significantly due to urbanization pressures and rising disposable incomes. As a Carpenter operating in Ghana Accra, we observe three critical market shifts:</w:t>
      </w:r>
    </w:p>
    <w:bookmarkStart w:id="22" w:name="a.-urban-construction-boom"/>
    <w:p>
      <w:pPr>
        <w:pStyle w:val="Heading3"/>
      </w:pPr>
      <w:r>
        <w:t xml:space="preserve">A. Urban Construction Boom</w:t>
      </w:r>
    </w:p>
    <w:p>
      <w:pPr>
        <w:pStyle w:val="FirstParagraph"/>
      </w:pPr>
      <w:r>
        <w:t xml:space="preserve">Accra's construction sector grew by 12% YoY (Ghana Statistical Service), directly boosting demand for custom cabinetry and structural woodworking. The city's new housing developments in Ashaiman and Tema have created consistent opportunities for local Carpenter businesses, with our team securing contracts at three major residential complexes this quarter.</w:t>
      </w:r>
    </w:p>
    <w:bookmarkEnd w:id="22"/>
    <w:bookmarkStart w:id="23" w:name="b.-customer-preference-shifts"/>
    <w:p>
      <w:pPr>
        <w:pStyle w:val="Heading3"/>
      </w:pPr>
      <w:r>
        <w:t xml:space="preserve">B. Customer Preference Shifts</w:t>
      </w:r>
    </w:p>
    <w:p>
      <w:pPr>
        <w:pStyle w:val="FirstParagraph"/>
      </w:pPr>
      <w:r>
        <w:t xml:space="preserve">Accra customers now prioritize:</w:t>
      </w:r>
    </w:p>
    <w:p>
      <w:pPr>
        <w:numPr>
          <w:ilvl w:val="0"/>
          <w:numId w:val="1002"/>
        </w:numPr>
        <w:pStyle w:val="Compact"/>
      </w:pPr>
      <w:r>
        <w:rPr>
          <w:bCs/>
          <w:b/>
        </w:rPr>
        <w:t xml:space="preserve">Local Craftsmanship:</w:t>
      </w:r>
      <w:r>
        <w:t xml:space="preserve"> </w:t>
      </w:r>
      <w:r>
        <w:t xml:space="preserve">82% of clients specifically requested Ghanaian-made woodwork over imported alternatives.</w:t>
      </w:r>
    </w:p>
    <w:p>
      <w:pPr>
        <w:numPr>
          <w:ilvl w:val="0"/>
          <w:numId w:val="1002"/>
        </w:numPr>
        <w:pStyle w:val="Compact"/>
      </w:pPr>
      <w:r>
        <w:rPr>
          <w:bCs/>
          <w:b/>
        </w:rPr>
        <w:t xml:space="preserve">Sustainability:</w:t>
      </w:r>
      <w:r>
        <w:t xml:space="preserve"> </w:t>
      </w:r>
      <w:r>
        <w:t xml:space="preserve">74% of high-value projects included eco-certified timber specifications (e.g., FSC-accredited mahogany).</w:t>
      </w:r>
    </w:p>
    <w:p>
      <w:pPr>
        <w:numPr>
          <w:ilvl w:val="0"/>
          <w:numId w:val="1002"/>
        </w:numPr>
        <w:pStyle w:val="Compact"/>
      </w:pPr>
      <w:r>
        <w:rPr>
          <w:bCs/>
          <w:b/>
        </w:rPr>
        <w:t xml:space="preserve">Speed-to-Market:</w:t>
      </w:r>
      <w:r>
        <w:t xml:space="preserve"> </w:t>
      </w:r>
      <w:r>
        <w:t xml:space="preserve">65% of commercial clients required installation within 10 business days due to tight project schedules.</w:t>
      </w:r>
    </w:p>
    <w:bookmarkEnd w:id="23"/>
    <w:bookmarkEnd w:id="24"/>
    <w:bookmarkStart w:id="25" w:name="iv.-customer-insights-from-ghana-accra"/>
    <w:p>
      <w:pPr>
        <w:pStyle w:val="Heading2"/>
      </w:pPr>
      <w:r>
        <w:t xml:space="preserve">IV. Customer Insights from Ghana Accra</w:t>
      </w:r>
    </w:p>
    <w:p>
      <w:pPr>
        <w:pStyle w:val="FirstParagraph"/>
      </w:pPr>
      <w:r>
        <w:t xml:space="preserve">Customer feedback collected across Accra revealed crucial insights for our Carpenter operations:</w:t>
      </w:r>
    </w:p>
    <w:p>
      <w:pPr>
        <w:pStyle w:val="BlockText"/>
      </w:pPr>
      <w:r>
        <w:t xml:space="preserve">"Your team's ability to deliver custom wardrobes within our tight construction timeline was exceptional. As a property developer in Dansoman, this is why I'm placing repeat orders with your Ghana Accra carpentry business." – Kwame Mensah, Executive Director, Coastal Properties Ltd.</w:t>
      </w:r>
    </w:p>
    <w:p>
      <w:pPr>
        <w:pStyle w:val="FirstParagraph"/>
      </w:pPr>
      <w:r>
        <w:t xml:space="preserve">Additional findings:</w:t>
      </w:r>
    </w:p>
    <w:p>
      <w:pPr>
        <w:numPr>
          <w:ilvl w:val="0"/>
          <w:numId w:val="1003"/>
        </w:numPr>
        <w:pStyle w:val="Compact"/>
      </w:pPr>
      <w:r>
        <w:t xml:space="preserve">89% of Accra customers rated our "on-site consultation" service as 'excellent' (vs. industry average of 67%).</w:t>
      </w:r>
    </w:p>
    <w:p>
      <w:pPr>
        <w:numPr>
          <w:ilvl w:val="0"/>
          <w:numId w:val="1003"/>
        </w:numPr>
        <w:pStyle w:val="Compact"/>
      </w:pPr>
      <w:r>
        <w:t xml:space="preserve">Pricing sensitivity remains high: 52% of potential clients cited cost as primary barrier to hiring a Carpenter.</w:t>
      </w:r>
    </w:p>
    <w:p>
      <w:pPr>
        <w:numPr>
          <w:ilvl w:val="0"/>
          <w:numId w:val="1003"/>
        </w:numPr>
        <w:pStyle w:val="Compact"/>
      </w:pPr>
      <w:r>
        <w:t xml:space="preserve">Mobile payment adoption surged in Accra – 78% of new customers preferred Momo or Vodafone Cash for deposits.</w:t>
      </w:r>
    </w:p>
    <w:bookmarkEnd w:id="25"/>
    <w:bookmarkStart w:id="26" w:name="X68cbb6b703255b3196ac49206282f254716a585"/>
    <w:p>
      <w:pPr>
        <w:pStyle w:val="Heading2"/>
      </w:pPr>
      <w:r>
        <w:t xml:space="preserve">V. Challenges Facing Carpenters in Ghana Accra</w:t>
      </w:r>
    </w:p>
    <w:p>
      <w:pPr>
        <w:pStyle w:val="FirstParagraph"/>
      </w:pPr>
      <w:r>
        <w:t xml:space="preserve">Operating as a Carpenter business in Ghana's capital presents unique hurdles:</w:t>
      </w:r>
    </w:p>
    <w:p>
      <w:pPr>
        <w:numPr>
          <w:ilvl w:val="0"/>
          <w:numId w:val="1004"/>
        </w:numPr>
        <w:pStyle w:val="Compact"/>
      </w:pPr>
      <w:r>
        <w:rPr>
          <w:bCs/>
          <w:b/>
        </w:rPr>
        <w:t xml:space="preserve">Material Supply Chain Delays:</w:t>
      </w:r>
      <w:r>
        <w:t xml:space="preserve"> </w:t>
      </w:r>
      <w:r>
        <w:t xml:space="preserve">43% of projects faced delays due to inconsistent timber imports (particularly from Nigeria). Accra's port congestion caused 10-14 day lead time increases for premium woods.</w:t>
      </w:r>
    </w:p>
    <w:p>
      <w:pPr>
        <w:numPr>
          <w:ilvl w:val="0"/>
          <w:numId w:val="1004"/>
        </w:numPr>
        <w:pStyle w:val="Compact"/>
      </w:pPr>
      <w:r>
        <w:rPr>
          <w:bCs/>
          <w:b/>
        </w:rPr>
        <w:t xml:space="preserve">Urban Logistics:</w:t>
      </w:r>
      <w:r>
        <w:t xml:space="preserve"> </w:t>
      </w:r>
      <w:r>
        <w:t xml:space="preserve">Narrow streets in Old Town Accra and high vehicle density increased transport costs by 28% compared to rural areas.</w:t>
      </w:r>
    </w:p>
    <w:p>
      <w:pPr>
        <w:numPr>
          <w:ilvl w:val="0"/>
          <w:numId w:val="1004"/>
        </w:numPr>
        <w:pStyle w:val="Compact"/>
      </w:pPr>
      <w:r>
        <w:rPr>
          <w:bCs/>
          <w:b/>
        </w:rPr>
        <w:t xml:space="preserve">Competition from Informal Sector:</w:t>
      </w:r>
      <w:r>
        <w:t xml:space="preserve"> </w:t>
      </w:r>
      <w:r>
        <w:t xml:space="preserve">Unlicensed carpenters offering 30% lower prices captured 18% of low-value projects in Adenta and Korle Bu.</w:t>
      </w:r>
    </w:p>
    <w:bookmarkEnd w:id="26"/>
    <w:bookmarkStart w:id="27" w:name="vi.-strategic-opportunities-for-growth"/>
    <w:p>
      <w:pPr>
        <w:pStyle w:val="Heading2"/>
      </w:pPr>
      <w:r>
        <w:t xml:space="preserve">VI. Strategic Opportunities for Growth</w:t>
      </w:r>
    </w:p>
    <w:p>
      <w:pPr>
        <w:pStyle w:val="FirstParagraph"/>
      </w:pPr>
      <w:r>
        <w:t xml:space="preserve">Ghana Accra presents untapped potential for professional Carpenter businesses:</w:t>
      </w:r>
    </w:p>
    <w:p>
      <w:pPr>
        <w:numPr>
          <w:ilvl w:val="0"/>
          <w:numId w:val="1005"/>
        </w:numPr>
        <w:pStyle w:val="Compact"/>
      </w:pPr>
      <w:r>
        <w:rPr>
          <w:bCs/>
          <w:b/>
        </w:rPr>
        <w:t xml:space="preserve">Government Partnerships:</w:t>
      </w:r>
      <w:r>
        <w:t xml:space="preserve"> </w:t>
      </w:r>
      <w:r>
        <w:t xml:space="preserve">The Ghana Housing Authority's "Affordable Homes 2030" initiative requires certified carpenters – we've submitted bids for 7 projects in Madina and Nima.</w:t>
      </w:r>
    </w:p>
    <w:p>
      <w:pPr>
        <w:numPr>
          <w:ilvl w:val="0"/>
          <w:numId w:val="1005"/>
        </w:numPr>
        <w:pStyle w:val="Compact"/>
      </w:pPr>
      <w:r>
        <w:rPr>
          <w:bCs/>
          <w:b/>
        </w:rPr>
        <w:t xml:space="preserve">Eco-Woodwork Premiumization:</w:t>
      </w:r>
      <w:r>
        <w:t xml:space="preserve"> </w:t>
      </w:r>
      <w:r>
        <w:t xml:space="preserve">Developing a "Ghanaian Sustainable Timber" brand could command 25% price premium (verified by Accra eco-hotel chains).</w:t>
      </w:r>
    </w:p>
    <w:p>
      <w:pPr>
        <w:numPr>
          <w:ilvl w:val="0"/>
          <w:numId w:val="1005"/>
        </w:numPr>
        <w:pStyle w:val="Compact"/>
      </w:pPr>
      <w:r>
        <w:rPr>
          <w:bCs/>
          <w:b/>
        </w:rPr>
        <w:t xml:space="preserve">Accra Digital Marketplace:</w:t>
      </w:r>
      <w:r>
        <w:t xml:space="preserve"> </w:t>
      </w:r>
      <w:r>
        <w:t xml:space="preserve">Partnering with Jumia and OLX Ghana to list our services could capture 300+ monthly leads from urban professionals.</w:t>
      </w:r>
    </w:p>
    <w:bookmarkEnd w:id="27"/>
    <w:bookmarkStart w:id="28" w:name="X7674bb568910001542adfe9dc2ad48e585be001"/>
    <w:p>
      <w:pPr>
        <w:pStyle w:val="Heading2"/>
      </w:pPr>
      <w:r>
        <w:t xml:space="preserve">VII. Recommendations for Ghana Accra Carpenter Business</w:t>
      </w:r>
    </w:p>
    <w:p>
      <w:pPr>
        <w:pStyle w:val="FirstParagraph"/>
      </w:pPr>
      <w:r>
        <w:t xml:space="preserve">To capitalize on Accra's market dynamics, we propose:</w:t>
      </w:r>
    </w:p>
    <w:p>
      <w:pPr>
        <w:numPr>
          <w:ilvl w:val="0"/>
          <w:numId w:val="1006"/>
        </w:numPr>
        <w:pStyle w:val="Compact"/>
      </w:pPr>
      <w:r>
        <w:rPr>
          <w:bCs/>
          <w:b/>
        </w:rPr>
        <w:t xml:space="preserve">Establish Local Timber Sourcing:</w:t>
      </w:r>
      <w:r>
        <w:t xml:space="preserve"> </w:t>
      </w:r>
      <w:r>
        <w:t xml:space="preserve">Partner with Ashanti region sawmills to reduce import dependency and cut material costs by 15%.</w:t>
      </w:r>
    </w:p>
    <w:p>
      <w:pPr>
        <w:numPr>
          <w:ilvl w:val="0"/>
          <w:numId w:val="1006"/>
        </w:numPr>
        <w:pStyle w:val="Compact"/>
      </w:pPr>
      <w:r>
        <w:rPr>
          <w:bCs/>
          <w:b/>
        </w:rPr>
        <w:t xml:space="preserve">Launch "Quick Build" Package:</w:t>
      </w:r>
      <w:r>
        <w:t xml:space="preserve"> </w:t>
      </w:r>
      <w:r>
        <w:t xml:space="preserve">Offer standardized cabinet systems (e.g., "Accra Compact Kitchen") for faster delivery at 8% price reduction.</w:t>
      </w:r>
    </w:p>
    <w:p>
      <w:pPr>
        <w:numPr>
          <w:ilvl w:val="0"/>
          <w:numId w:val="1006"/>
        </w:numPr>
        <w:pStyle w:val="Compact"/>
      </w:pPr>
      <w:r>
        <w:rPr>
          <w:bCs/>
          <w:b/>
        </w:rPr>
        <w:t xml:space="preserve">Create Digital Sales Hub:</w:t>
      </w:r>
      <w:r>
        <w:t xml:space="preserve"> </w:t>
      </w:r>
      <w:r>
        <w:t xml:space="preserve">Develop an Accra-specific mobile app with AR visualization for interior projects – targeting young homeowners in Labone and Cantonments.</w:t>
      </w:r>
    </w:p>
    <w:p>
      <w:pPr>
        <w:numPr>
          <w:ilvl w:val="0"/>
          <w:numId w:val="1006"/>
        </w:numPr>
        <w:pStyle w:val="Compact"/>
      </w:pPr>
      <w:r>
        <w:rPr>
          <w:bCs/>
          <w:b/>
        </w:rPr>
        <w:t xml:space="preserve">Community Engagement:</w:t>
      </w:r>
      <w:r>
        <w:t xml:space="preserve"> </w:t>
      </w:r>
      <w:r>
        <w:t xml:space="preserve">Sponsor Accra Youth Craft Fest to build brand recognition and recruit apprentices from technical schools.</w:t>
      </w:r>
    </w:p>
    <w:bookmarkEnd w:id="28"/>
    <w:bookmarkStart w:id="29" w:name="viii.-conclusion"/>
    <w:p>
      <w:pPr>
        <w:pStyle w:val="Heading2"/>
      </w:pPr>
      <w:r>
        <w:t xml:space="preserve">VIII. Conclusion</w:t>
      </w:r>
    </w:p>
    <w:p>
      <w:pPr>
        <w:pStyle w:val="FirstParagraph"/>
      </w:pPr>
      <w:r>
        <w:t xml:space="preserve">The Ghana Accra market presents exceptional opportunities for professional Carpenter businesses willing to adapt to urban realities. Our Q3 performance validates the demand for skilled woodworking services in Accra's evolving construction ecosystem, with customers increasingly valuing quality over cost alone. By addressing supply chain inefficiencies and leveraging digital engagement tools specific to Accra's tech-savvy population, we position our Carpenter business for 20%+ sales growth in 2024. The path forward requires strategic investment in local material partnerships and accelerated service delivery – critical differentiators for success as a leading Carpenter in Ghana's most dynamic city market. We recommend immediate implementation of the "Quick Build" package and timber sourcing initiative to capture growing demand before informal competitors solidify their market share.</w:t>
      </w:r>
    </w:p>
    <w:p>
      <w:pPr>
        <w:pStyle w:val="BodyText"/>
      </w:pPr>
      <w:r>
        <w:rPr>
          <w:bCs/>
          <w:b/>
        </w:rPr>
        <w:t xml:space="preserve">Prepared By:</w:t>
      </w:r>
      <w:r>
        <w:t xml:space="preserve"> </w:t>
      </w:r>
      <w:r>
        <w:t xml:space="preserve">Adwoa Mensah, Sales Director</w:t>
      </w:r>
      <w:r>
        <w:br/>
      </w:r>
      <w:r>
        <w:rPr>
          <w:bCs/>
          <w:b/>
        </w:rPr>
        <w:t xml:space="preserve">Company:</w:t>
      </w:r>
      <w:r>
        <w:t xml:space="preserve"> </w:t>
      </w:r>
      <w:r>
        <w:t xml:space="preserve">Accra Woodcraft Ltd. (Certified Ghana Carpenter Association Member)</w:t>
      </w:r>
      <w:r>
        <w:br/>
      </w:r>
      <w:r>
        <w:rPr>
          <w:bCs/>
          <w:b/>
        </w:rPr>
        <w:t xml:space="preserve">Contact:</w:t>
      </w:r>
      <w:r>
        <w:t xml:space="preserve"> </w:t>
      </w:r>
      <w:r>
        <w:t xml:space="preserve">+233 55 123 4567 | info@accrawoodcraft.com</w:t>
      </w:r>
    </w:p>
    <w:p>
      <w:r>
        <w:pict>
          <v:rect style="width:0;height:1.5pt" o:hralign="center" o:hrstd="t" o:hr="t"/>
        </w:pict>
      </w:r>
    </w:p>
    <w:p>
      <w:pPr>
        <w:pStyle w:val="FirstParagraph"/>
      </w:pPr>
      <w:r>
        <w:rPr>
          <w:iCs/>
          <w:i/>
        </w:rPr>
        <w:t xml:space="preserve">This Sales Report is proprietary to Accra Woodcraft Ltd. For distribution in Ghana Accra only. Unauthorized reproduction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Carpenter Sales Report - Q3 2023</dc:title>
  <dc:creator/>
  <dc:language>en</dc:language>
  <cp:keywords/>
  <dcterms:created xsi:type="dcterms:W3CDTF">2025-12-11T12:37:23Z</dcterms:created>
  <dcterms:modified xsi:type="dcterms:W3CDTF">2025-12-11T12:37:23Z</dcterms:modified>
</cp:coreProperties>
</file>

<file path=docProps/custom.xml><?xml version="1.0" encoding="utf-8"?>
<Properties xmlns="http://schemas.openxmlformats.org/officeDocument/2006/custom-properties" xmlns:vt="http://schemas.openxmlformats.org/officeDocument/2006/docPropsVTypes"/>
</file>