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7" w:name="Xdbd39604adb8d29cd4563163e125c821adb4490"/>
    <w:p>
      <w:pPr>
        <w:pStyle w:val="Heading1"/>
      </w:pPr>
      <w:r>
        <w:t xml:space="preserve">Comprehensive Sales Report: Carpenter Business Performance Analysis - Bangalore, India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w:t>
      </w:r>
      <w:r>
        <w:t xml:space="preserve"> </w:t>
      </w:r>
      <w:r>
        <w:rPr>
          <w:bCs/>
          <w:b/>
        </w:rPr>
        <w:t xml:space="preserve">Report Period:</w:t>
      </w:r>
      <w:r>
        <w:t xml:space="preserve"> </w:t>
      </w:r>
      <w:r>
        <w:t xml:space="preserve">Q3 2023</w:t>
      </w:r>
    </w:p>
    <w:bookmarkStart w:id="20" w:name="executive-summary"/>
    <w:p>
      <w:pPr>
        <w:pStyle w:val="Heading2"/>
      </w:pPr>
      <w:r>
        <w:t xml:space="preserve">Executive Summary</w:t>
      </w:r>
    </w:p>
    <w:p>
      <w:pPr>
        <w:pStyle w:val="FirstParagraph"/>
      </w:pPr>
      <w:r>
        <w:t xml:space="preserve">This Sales Report provides an in-depth analysis of the carpentry business operations across Bangalore, India. The report details performance metrics, market trends, customer acquisition strategies, and growth opportunities for our woodworking enterprise. With Bangalore's construction boom and rising demand for customized wooden solutions, our Carpenter services have demonstrated significant traction. This document confirms that strategic investments in localized service delivery have positioned us as a top-tier</w:t>
      </w:r>
      <w:r>
        <w:t xml:space="preserve"> </w:t>
      </w:r>
      <w:r>
        <w:rPr>
          <w:bCs/>
          <w:b/>
        </w:rPr>
        <w:t xml:space="preserve">Carpenter</w:t>
      </w:r>
      <w:r>
        <w:t xml:space="preserve"> </w:t>
      </w:r>
      <w:r>
        <w:t xml:space="preserve">provider in the</w:t>
      </w:r>
      <w:r>
        <w:t xml:space="preserve"> </w:t>
      </w:r>
      <w:r>
        <w:rPr>
          <w:bCs/>
          <w:b/>
        </w:rPr>
        <w:t xml:space="preserve">India Bangalore</w:t>
      </w:r>
      <w:r>
        <w:t xml:space="preserve"> </w:t>
      </w:r>
      <w:r>
        <w:t xml:space="preserve">market.</w:t>
      </w:r>
    </w:p>
    <w:bookmarkEnd w:id="20"/>
    <w:bookmarkStart w:id="21" w:name="Xf5fc3f961896345283eeb2203cc48f2021ad2aa"/>
    <w:p>
      <w:pPr>
        <w:pStyle w:val="Heading2"/>
      </w:pPr>
      <w:r>
        <w:t xml:space="preserve">Market Overview: Bangalore's Construction &amp; Furniture Landscape</w:t>
      </w:r>
    </w:p>
    <w:p>
      <w:pPr>
        <w:pStyle w:val="FirstParagraph"/>
      </w:pPr>
      <w:r>
        <w:t xml:space="preserve">Bangalore, the tech capital of India, has experienced unprecedented urban development. According to CREDAI Karnataka, residential construction activity grew by 18% year-on-year in Q3 2023. This growth directly fuels demand for professional</w:t>
      </w:r>
      <w:r>
        <w:t xml:space="preserve"> </w:t>
      </w:r>
      <w:r>
        <w:rPr>
          <w:bCs/>
          <w:b/>
        </w:rPr>
        <w:t xml:space="preserve">Carpenter</w:t>
      </w:r>
      <w:r>
        <w:t xml:space="preserve"> </w:t>
      </w:r>
      <w:r>
        <w:t xml:space="preserve">services across premium housing projects and renovation markets. The city's middle-class expansion (now exceeding 50 million residents) has also created a robust market for affordable custom furniture, making our</w:t>
      </w:r>
      <w:r>
        <w:t xml:space="preserve"> </w:t>
      </w:r>
      <w:r>
        <w:rPr>
          <w:bCs/>
          <w:b/>
        </w:rPr>
        <w:t xml:space="preserve">Carpenter</w:t>
      </w:r>
      <w:r>
        <w:t xml:space="preserve"> </w:t>
      </w:r>
      <w:r>
        <w:t xml:space="preserve">business model highly relevant to the</w:t>
      </w:r>
      <w:r>
        <w:t xml:space="preserve"> </w:t>
      </w:r>
      <w:r>
        <w:rPr>
          <w:bCs/>
          <w:b/>
        </w:rPr>
        <w:t xml:space="preserve">India Bangalore</w:t>
      </w:r>
      <w:r>
        <w:t xml:space="preserve"> </w:t>
      </w:r>
      <w:r>
        <w:t xml:space="preserve">consumer base.</w:t>
      </w:r>
    </w:p>
    <w:p>
      <w:pPr>
        <w:pStyle w:val="BodyText"/>
      </w:pPr>
      <w:r>
        <w:t xml:space="preserve">Key market indicators include:</w:t>
      </w:r>
    </w:p>
    <w:p>
      <w:pPr>
        <w:numPr>
          <w:ilvl w:val="0"/>
          <w:numId w:val="1001"/>
        </w:numPr>
        <w:pStyle w:val="Compact"/>
      </w:pPr>
      <w:r>
        <w:rPr>
          <w:iCs/>
          <w:i/>
        </w:rPr>
        <w:t xml:space="preserve">Rising Premium Housing:</w:t>
      </w:r>
      <w:r>
        <w:t xml:space="preserve"> </w:t>
      </w:r>
      <w:r>
        <w:t xml:space="preserve">22 new luxury apartment projects launched in Bangalore this quarter, each requiring specialized carpentry work</w:t>
      </w:r>
    </w:p>
    <w:p>
      <w:pPr>
        <w:numPr>
          <w:ilvl w:val="0"/>
          <w:numId w:val="1001"/>
        </w:numPr>
        <w:pStyle w:val="Compact"/>
      </w:pPr>
      <w:r>
        <w:rPr>
          <w:iCs/>
          <w:i/>
        </w:rPr>
        <w:t xml:space="preserve">E-commerce Furniture Boom:</w:t>
      </w:r>
      <w:r>
        <w:t xml:space="preserve"> </w:t>
      </w:r>
      <w:r>
        <w:t xml:space="preserve">Online furniture sales grew by 35% in Karnataka (NASSCOM, Q3), yet local</w:t>
      </w:r>
      <w:r>
        <w:t xml:space="preserve"> </w:t>
      </w:r>
      <w:r>
        <w:rPr>
          <w:bCs/>
          <w:b/>
        </w:rPr>
        <w:t xml:space="preserve">Carpenter</w:t>
      </w:r>
      <w:r>
        <w:t xml:space="preserve"> </w:t>
      </w:r>
      <w:r>
        <w:t xml:space="preserve">services remain preferred for complex installations</w:t>
      </w:r>
    </w:p>
    <w:p>
      <w:pPr>
        <w:numPr>
          <w:ilvl w:val="0"/>
          <w:numId w:val="1001"/>
        </w:numPr>
        <w:pStyle w:val="Compact"/>
      </w:pPr>
      <w:r>
        <w:rPr>
          <w:iCs/>
          <w:i/>
        </w:rPr>
        <w:t xml:space="preserve">Tourism Infrastructure:</w:t>
      </w:r>
      <w:r>
        <w:t xml:space="preserve"> </w:t>
      </w:r>
      <w:r>
        <w:t xml:space="preserve">New hotel constructions in Whitefield and Electronic City have increased demand for high-end wooden fixtures</w:t>
      </w:r>
    </w:p>
    <w:bookmarkEnd w:id="21"/>
    <w:bookmarkStart w:id="22" w:name="sales-performance-metrics-q3-2023"/>
    <w:p>
      <w:pPr>
        <w:pStyle w:val="Heading2"/>
      </w:pPr>
      <w:r>
        <w:t xml:space="preserve">Sales Performance Metrics (Q3 2023)</w:t>
      </w:r>
    </w:p>
    <w:p>
      <w:pPr>
        <w:pStyle w:val="FirstParagraph"/>
      </w:pPr>
      <w:r>
        <w:t xml:space="preserve">Our sales data reveals exceptional growth across all service lines. Total revenue reached ₹18.75 lakhs in Q3, a 42% increase from Q2 and 68% year-over-year growth – significantly outperforming the industry average of 25%. The</w:t>
      </w:r>
      <w:r>
        <w:t xml:space="preserve"> </w:t>
      </w:r>
      <w:r>
        <w:rPr>
          <w:bCs/>
          <w:b/>
        </w:rPr>
        <w:t xml:space="preserve">Sales Report</w:t>
      </w:r>
      <w:r>
        <w:t xml:space="preserve"> </w:t>
      </w:r>
      <w:r>
        <w:t xml:space="preserve">highlights three key drivers: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Growth (QoQ)</w:t>
            </w:r>
          </w:p>
        </w:tc>
        <w:tc>
          <w:tcPr/>
          <w:p>
            <w:pPr>
              <w:pStyle w:val="Compact"/>
              <w:jc w:val="left"/>
            </w:pPr>
            <w:r>
              <w:t xml:space="preserve">Key Client Segments</w:t>
            </w:r>
          </w:p>
        </w:tc>
      </w:tr>
      <w:tr>
        <w:tc>
          <w:tcPr/>
          <w:p>
            <w:pPr>
              <w:pStyle w:val="Compact"/>
              <w:jc w:val="left"/>
            </w:pPr>
            <w:r>
              <w:t xml:space="preserve">Premium Furniture Manufacturing</w:t>
            </w:r>
          </w:p>
        </w:tc>
        <w:tc>
          <w:tcPr/>
          <w:p>
            <w:pPr>
              <w:pStyle w:val="Compact"/>
              <w:jc w:val="left"/>
            </w:pPr>
            <w:r>
              <w:t xml:space="preserve">8,250,000</w:t>
            </w:r>
          </w:p>
        </w:tc>
        <w:tc>
          <w:tcPr/>
          <w:p>
            <w:pPr>
              <w:pStyle w:val="Compact"/>
              <w:jc w:val="left"/>
            </w:pPr>
            <w:r>
              <w:t xml:space="preserve">+38%</w:t>
            </w:r>
          </w:p>
        </w:tc>
        <w:tc>
          <w:tcPr/>
          <w:p>
            <w:pPr>
              <w:pStyle w:val="Compact"/>
              <w:jc w:val="left"/>
            </w:pPr>
            <w:r>
              <w:t xml:space="preserve">Luxury Apartments (45%), Corporate Offices (32%)</w:t>
            </w:r>
          </w:p>
        </w:tc>
      </w:tr>
      <w:tr>
        <w:tc>
          <w:tcPr/>
          <w:p>
            <w:pPr>
              <w:pStyle w:val="Compact"/>
              <w:jc w:val="left"/>
            </w:pPr>
            <w:r>
              <w:t xml:space="preserve">Home Renovation Services</w:t>
            </w:r>
          </w:p>
        </w:tc>
        <w:tc>
          <w:tcPr/>
          <w:p>
            <w:pPr>
              <w:pStyle w:val="Compact"/>
              <w:jc w:val="left"/>
            </w:pPr>
            <w:r>
              <w:t xml:space="preserve">6,925,000</w:t>
            </w:r>
          </w:p>
        </w:tc>
        <w:tc>
          <w:tcPr/>
          <w:p>
            <w:pPr>
              <w:pStyle w:val="Compact"/>
              <w:jc w:val="left"/>
            </w:pPr>
            <w:r>
              <w:t xml:space="preserve">+51%</w:t>
            </w:r>
          </w:p>
        </w:tc>
        <w:tc>
          <w:tcPr/>
          <w:p>
            <w:pPr>
              <w:pStyle w:val="Compact"/>
              <w:jc w:val="left"/>
            </w:pPr>
            <w:r>
              <w:t xml:space="preserve">Middle-Income Families (68%), Startups (24%)</w:t>
            </w:r>
          </w:p>
        </w:tc>
      </w:tr>
      <w:tr>
        <w:tc>
          <w:tcPr/>
          <w:p>
            <w:pPr>
              <w:pStyle w:val="Compact"/>
              <w:jc w:val="left"/>
            </w:pPr>
            <w:r>
              <w:t xml:space="preserve">Commercial Fit-outs</w:t>
            </w:r>
          </w:p>
        </w:tc>
        <w:tc>
          <w:tcPr/>
          <w:p>
            <w:pPr>
              <w:pStyle w:val="Compact"/>
              <w:jc w:val="left"/>
            </w:pPr>
            <w:r>
              <w:t xml:space="preserve">3,575,000</w:t>
            </w:r>
          </w:p>
        </w:tc>
        <w:tc>
          <w:tcPr/>
          <w:p>
            <w:pPr>
              <w:pStyle w:val="Compact"/>
              <w:jc w:val="left"/>
            </w:pPr>
            <w:r>
              <w:t xml:space="preserve">+29%</w:t>
            </w:r>
          </w:p>
        </w:tc>
        <w:tc>
          <w:tcPr/>
          <w:p>
            <w:pPr>
              <w:pStyle w:val="Compact"/>
              <w:jc w:val="left"/>
            </w:pPr>
            <w:r>
              <w:t xml:space="preserve">Hotels (51%), Restaurants (33%)</w:t>
            </w:r>
          </w:p>
        </w:tc>
      </w:tr>
    </w:tbl>
    <w:p>
      <w:pPr>
        <w:pStyle w:val="BodyText"/>
      </w:pPr>
      <w:r>
        <w:t xml:space="preserve">Customer acquisition cost has decreased by 18% through localized social media campaigns targeting Bangalore neighborhoods like Koramangala and Indiranagar. The average order value increased to ₹24,600 from ₹19,800 in Q2 – a testament to our successful up-selling of premium wood options (teak and rosewood) among</w:t>
      </w:r>
      <w:r>
        <w:t xml:space="preserve"> </w:t>
      </w:r>
      <w:r>
        <w:rPr>
          <w:bCs/>
          <w:b/>
        </w:rPr>
        <w:t xml:space="preserve">Carpenter</w:t>
      </w:r>
      <w:r>
        <w:t xml:space="preserve"> </w:t>
      </w:r>
      <w:r>
        <w:t xml:space="preserve">services in</w:t>
      </w:r>
      <w:r>
        <w:t xml:space="preserve"> </w:t>
      </w:r>
      <w:r>
        <w:rPr>
          <w:bCs/>
          <w:b/>
        </w:rPr>
        <w:t xml:space="preserve">India Bangalore</w:t>
      </w:r>
      <w:r>
        <w:t xml:space="preserve">.</w:t>
      </w:r>
    </w:p>
    <w:bookmarkEnd w:id="22"/>
    <w:bookmarkStart w:id="23" w:name="X245f4508f8e7974ba3c27650c53c0b687730f45"/>
    <w:p>
      <w:pPr>
        <w:pStyle w:val="Heading2"/>
      </w:pPr>
      <w:r>
        <w:t xml:space="preserve">Customer Feedback Analysis: Bangalore-Specific Insights</w:t>
      </w:r>
    </w:p>
    <w:p>
      <w:pPr>
        <w:pStyle w:val="FirstParagraph"/>
      </w:pPr>
      <w:r>
        <w:t xml:space="preserve">Sentiment analysis of 1,437 customer reviews from the Bangalore market reveals our strengths:</w:t>
      </w:r>
    </w:p>
    <w:p>
      <w:pPr>
        <w:pStyle w:val="BlockText"/>
      </w:pPr>
      <w:r>
        <w:t xml:space="preserve">"The carpenter team understood our Whitefield apartment's unique space constraints better than any competitor. Their custom kitchen solution transformed our small kitchen!" - Priya S., Residential Client (Bengaluru)</w:t>
      </w:r>
    </w:p>
    <w:p>
      <w:pPr>
        <w:pStyle w:val="FirstParagraph"/>
      </w:pPr>
      <w:r>
        <w:t xml:space="preserve">Key satisfaction drivers in the</w:t>
      </w:r>
      <w:r>
        <w:t xml:space="preserve"> </w:t>
      </w:r>
      <w:r>
        <w:rPr>
          <w:bCs/>
          <w:b/>
        </w:rPr>
        <w:t xml:space="preserve">India Bangalore</w:t>
      </w:r>
      <w:r>
        <w:t xml:space="preserve"> </w:t>
      </w:r>
      <w:r>
        <w:t xml:space="preserve">market include:</w:t>
      </w:r>
    </w:p>
    <w:p>
      <w:pPr>
        <w:numPr>
          <w:ilvl w:val="0"/>
          <w:numId w:val="1002"/>
        </w:numPr>
        <w:pStyle w:val="Compact"/>
      </w:pPr>
      <w:r>
        <w:rPr>
          <w:iCs/>
          <w:i/>
        </w:rPr>
        <w:t xml:space="preserve">Schedule Adherence:</w:t>
      </w:r>
      <w:r>
        <w:t xml:space="preserve"> </w:t>
      </w:r>
      <w:r>
        <w:t xml:space="preserve">92% of projects completed within promised timelines (vs. industry avg. 78%)</w:t>
      </w:r>
    </w:p>
    <w:p>
      <w:pPr>
        <w:numPr>
          <w:ilvl w:val="0"/>
          <w:numId w:val="1002"/>
        </w:numPr>
        <w:pStyle w:val="Compact"/>
      </w:pPr>
      <w:r>
        <w:rPr>
          <w:iCs/>
          <w:i/>
        </w:rPr>
        <w:t xml:space="preserve">Material Transparency:</w:t>
      </w:r>
      <w:r>
        <w:t xml:space="preserve"> </w:t>
      </w:r>
      <w:r>
        <w:t xml:space="preserve">87% rating for clear wood sourcing details – critical in Bangalore's market where fake teak is common</w:t>
      </w:r>
    </w:p>
    <w:p>
      <w:pPr>
        <w:numPr>
          <w:ilvl w:val="0"/>
          <w:numId w:val="1002"/>
        </w:numPr>
        <w:pStyle w:val="Compact"/>
      </w:pPr>
      <w:r>
        <w:rPr>
          <w:iCs/>
          <w:i/>
        </w:rPr>
        <w:t xml:space="preserve">Post-Sale Support:</w:t>
      </w:r>
      <w:r>
        <w:t xml:space="preserve"> </w:t>
      </w:r>
      <w:r>
        <w:t xml:space="preserve">Highest-rated service (4.9/5) in customer care – particularly appreciated during monsoon season when repairs are frequent</w:t>
      </w:r>
    </w:p>
    <w:bookmarkEnd w:id="23"/>
    <w:bookmarkStart w:id="24" w:name="Xf9013673c7740734e6a43d6598850ff20435814"/>
    <w:p>
      <w:pPr>
        <w:pStyle w:val="Heading2"/>
      </w:pPr>
      <w:r>
        <w:t xml:space="preserve">Challenges Facing Our Carpenter Business in Bangalore</w:t>
      </w:r>
    </w:p>
    <w:p>
      <w:pPr>
        <w:pStyle w:val="FirstParagraph"/>
      </w:pPr>
      <w:r>
        <w:t xml:space="preserve">This</w:t>
      </w:r>
      <w:r>
        <w:t xml:space="preserve"> </w:t>
      </w:r>
      <w:r>
        <w:rPr>
          <w:bCs/>
          <w:b/>
        </w:rPr>
        <w:t xml:space="preserve">Sales Report</w:t>
      </w:r>
      <w:r>
        <w:t xml:space="preserve"> </w:t>
      </w:r>
      <w:r>
        <w:t xml:space="preserve">identifies three critical challenges specific to operating as a</w:t>
      </w:r>
      <w:r>
        <w:t xml:space="preserve"> </w:t>
      </w:r>
      <w:r>
        <w:rPr>
          <w:bCs/>
          <w:b/>
        </w:rPr>
        <w:t xml:space="preserve">Carpenter</w:t>
      </w:r>
      <w:r>
        <w:t xml:space="preserve"> </w:t>
      </w:r>
      <w:r>
        <w:t xml:space="preserve">business in India's urban environment:</w:t>
      </w:r>
    </w:p>
    <w:p>
      <w:pPr>
        <w:numPr>
          <w:ilvl w:val="0"/>
          <w:numId w:val="1003"/>
        </w:numPr>
        <w:pStyle w:val="Compact"/>
      </w:pPr>
      <w:r>
        <w:rPr>
          <w:iCs/>
          <w:i/>
        </w:rPr>
        <w:t xml:space="preserve">Migrant Worker Shortage:</w:t>
      </w:r>
      <w:r>
        <w:t xml:space="preserve"> </w:t>
      </w:r>
      <w:r>
        <w:t xml:space="preserve">32% of skilled carpenters left Bangalore for construction hubs after monsoon, causing temporary capacity strain. We addressed this through our "Skill Up" program training 47 local youth from Malleswaram and Basavangudi.</w:t>
      </w:r>
    </w:p>
    <w:p>
      <w:pPr>
        <w:numPr>
          <w:ilvl w:val="0"/>
          <w:numId w:val="1003"/>
        </w:numPr>
        <w:pStyle w:val="Compact"/>
      </w:pPr>
      <w:r>
        <w:rPr>
          <w:iCs/>
          <w:i/>
        </w:rPr>
        <w:t xml:space="preserve">Logistics Constraints:</w:t>
      </w:r>
      <w:r>
        <w:t xml:space="preserve"> </w:t>
      </w:r>
      <w:r>
        <w:t xml:space="preserve">Traffic delays in Bangalore's central business districts caused 12% project overruns during Q3. Implemented dynamic route planning using local driver partnerships.</w:t>
      </w:r>
    </w:p>
    <w:p>
      <w:pPr>
        <w:numPr>
          <w:ilvl w:val="0"/>
          <w:numId w:val="1003"/>
        </w:numPr>
        <w:pStyle w:val="Compact"/>
      </w:pPr>
      <w:r>
        <w:rPr>
          <w:iCs/>
          <w:i/>
        </w:rPr>
        <w:t xml:space="preserve">Material Cost Volatility:</w:t>
      </w:r>
      <w:r>
        <w:t xml:space="preserve"> </w:t>
      </w:r>
      <w:r>
        <w:t xml:space="preserve">Teak prices surged 24% due to Karnataka forest regulations. Mitigated through bulk purchasing agreements with certified suppliers in Coimbatore and Mysuru.</w:t>
      </w:r>
    </w:p>
    <w:bookmarkEnd w:id="24"/>
    <w:bookmarkStart w:id="25" w:name="Xe119b747d86ad7e27301cb6e6f81e2d3c66a919"/>
    <w:p>
      <w:pPr>
        <w:pStyle w:val="Heading2"/>
      </w:pPr>
      <w:r>
        <w:t xml:space="preserve">Growth Strategies for Bangalore Market (Q4 2023)</w:t>
      </w:r>
    </w:p>
    <w:p>
      <w:pPr>
        <w:pStyle w:val="FirstParagraph"/>
      </w:pPr>
      <w:r>
        <w:t xml:space="preserve">Based on this</w:t>
      </w:r>
      <w:r>
        <w:t xml:space="preserve"> </w:t>
      </w:r>
      <w:r>
        <w:rPr>
          <w:bCs/>
          <w:b/>
        </w:rPr>
        <w:t xml:space="preserve">Sales Report</w:t>
      </w:r>
      <w:r>
        <w:t xml:space="preserve">, we propose these targeted initiatives to strengthen our position as a leading</w:t>
      </w:r>
      <w:r>
        <w:t xml:space="preserve"> </w:t>
      </w:r>
      <w:r>
        <w:rPr>
          <w:bCs/>
          <w:b/>
        </w:rPr>
        <w:t xml:space="preserve">Carpenter</w:t>
      </w:r>
      <w:r>
        <w:t xml:space="preserve"> </w:t>
      </w:r>
      <w:r>
        <w:t xml:space="preserve">service provider in India:</w:t>
      </w:r>
    </w:p>
    <w:p>
      <w:pPr>
        <w:numPr>
          <w:ilvl w:val="0"/>
          <w:numId w:val="1004"/>
        </w:numPr>
        <w:pStyle w:val="Compact"/>
      </w:pPr>
      <w:r>
        <w:rPr>
          <w:iCs/>
          <w:i/>
        </w:rPr>
        <w:t xml:space="preserve">Bangalore Neighborhood Expansion:</w:t>
      </w:r>
      <w:r>
        <w:t xml:space="preserve"> </w:t>
      </w:r>
      <w:r>
        <w:t xml:space="preserve">Launch dedicated service zones for 5 new suburbs (Rajajinagar, HSR Layout, Jayanagar) with localized marketing</w:t>
      </w:r>
    </w:p>
    <w:p>
      <w:pPr>
        <w:numPr>
          <w:ilvl w:val="0"/>
          <w:numId w:val="1004"/>
        </w:numPr>
        <w:pStyle w:val="Compact"/>
      </w:pPr>
      <w:r>
        <w:rPr>
          <w:iCs/>
          <w:i/>
        </w:rPr>
        <w:t xml:space="preserve">Sustainable Wood Initiative:</w:t>
      </w:r>
      <w:r>
        <w:t xml:space="preserve"> </w:t>
      </w:r>
      <w:r>
        <w:t xml:space="preserve">Partner with Karnataka Forest Department to source FSC-certified wood – addressing growing eco-conscious demand in Bangalore</w:t>
      </w:r>
    </w:p>
    <w:p>
      <w:pPr>
        <w:numPr>
          <w:ilvl w:val="0"/>
          <w:numId w:val="1004"/>
        </w:numPr>
        <w:pStyle w:val="Compact"/>
      </w:pPr>
      <w:r>
        <w:rPr>
          <w:iCs/>
          <w:i/>
        </w:rPr>
        <w:t xml:space="preserve">Digital Integration:</w:t>
      </w:r>
      <w:r>
        <w:t xml:space="preserve"> </w:t>
      </w:r>
      <w:r>
        <w:t xml:space="preserve">Develop WhatsApp-based project tracking for Bangalore clients, reducing communication gaps by 65% (pilot data)</w:t>
      </w:r>
    </w:p>
    <w:p>
      <w:pPr>
        <w:numPr>
          <w:ilvl w:val="0"/>
          <w:numId w:val="1004"/>
        </w:numPr>
        <w:pStyle w:val="Compact"/>
      </w:pPr>
      <w:r>
        <w:rPr>
          <w:iCs/>
          <w:i/>
        </w:rPr>
        <w:t xml:space="preserve">Corporate Partnership Program:</w:t>
      </w:r>
      <w:r>
        <w:t xml:space="preserve"> </w:t>
      </w:r>
      <w:r>
        <w:t xml:space="preserve">Target IT parks like Manyata Tech Park for bulk furniture contracts – estimated ₹1.2 crore revenue opportunity</w:t>
      </w:r>
    </w:p>
    <w:bookmarkEnd w:id="25"/>
    <w:bookmarkStart w:id="26" w:name="X9012a1d076c6b1263a19d9986e099b37896948d"/>
    <w:p>
      <w:pPr>
        <w:pStyle w:val="Heading2"/>
      </w:pPr>
      <w:r>
        <w:t xml:space="preserve">Conclusion: The Carpenter Advantage in Bangalore</w:t>
      </w:r>
    </w:p>
    <w:p>
      <w:pPr>
        <w:pStyle w:val="FirstParagraph"/>
      </w:pPr>
      <w:r>
        <w:t xml:space="preserve">This comprehensive</w:t>
      </w:r>
      <w:r>
        <w:t xml:space="preserve"> </w:t>
      </w:r>
      <w:r>
        <w:rPr>
          <w:bCs/>
          <w:b/>
        </w:rPr>
        <w:t xml:space="preserve">Sales Report</w:t>
      </w:r>
      <w:r>
        <w:t xml:space="preserve"> </w:t>
      </w:r>
      <w:r>
        <w:t xml:space="preserve">confirms that our</w:t>
      </w:r>
      <w:r>
        <w:t xml:space="preserve"> </w:t>
      </w:r>
      <w:r>
        <w:rPr>
          <w:bCs/>
          <w:b/>
        </w:rPr>
        <w:t xml:space="preserve">Carpenter</w:t>
      </w:r>
      <w:r>
        <w:t xml:space="preserve"> </w:t>
      </w:r>
      <w:r>
        <w:t xml:space="preserve">business model is perfectly aligned with Bangalore's evolving urban landscape. By focusing on localized service delivery, material transparency, and cultural understanding of India's largest tech hub, we've achieved market leadership in the premium carpentry segment. The data clearly demonstrates that investing in Bangalore-specific strategies – rather than generic national approaches – yields superior results.</w:t>
      </w:r>
    </w:p>
    <w:p>
      <w:pPr>
        <w:pStyle w:val="BodyText"/>
      </w:pPr>
      <w:r>
        <w:t xml:space="preserve">As the city continues its rapid expansion, our commitment to quality craftsmanship coupled with hyper-localized operations positions us for sustained growth. We project 55% revenue growth in Q4 2023, driven by new commercial contracts and rising residential demand across all Bangalore districts. The key to continued success remains our unwavering focus on being the most trusted</w:t>
      </w:r>
      <w:r>
        <w:t xml:space="preserve"> </w:t>
      </w:r>
      <w:r>
        <w:rPr>
          <w:bCs/>
          <w:b/>
        </w:rPr>
        <w:t xml:space="preserve">Carpenter</w:t>
      </w:r>
      <w:r>
        <w:t xml:space="preserve"> </w:t>
      </w:r>
      <w:r>
        <w:t xml:space="preserve">partner for homes and businesses throughout</w:t>
      </w:r>
      <w:r>
        <w:t xml:space="preserve"> </w:t>
      </w:r>
      <w:r>
        <w:rPr>
          <w:bCs/>
          <w:b/>
        </w:rPr>
        <w:t xml:space="preserve">India Bangalore</w:t>
      </w:r>
      <w:r>
        <w:t xml:space="preserve">.</w:t>
      </w:r>
    </w:p>
    <w:p>
      <w:pPr>
        <w:pStyle w:val="BodyText"/>
      </w:pPr>
      <w:r>
        <w:rPr>
          <w:iCs/>
          <w:i/>
        </w:rPr>
        <w:t xml:space="preserve">This Sales Report is confidential and intended solely for internal management review. All figures based on company sales data from January-September 2023, covering Bangalore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India Bangalore</dc:title>
  <dc:creator/>
  <dc:language>en</dc:language>
  <cp:keywords/>
  <dcterms:created xsi:type="dcterms:W3CDTF">2026-07-23T05:13:44Z</dcterms:created>
  <dcterms:modified xsi:type="dcterms:W3CDTF">2026-07-23T05:13:44Z</dcterms:modified>
</cp:coreProperties>
</file>

<file path=docProps/custom.xml><?xml version="1.0" encoding="utf-8"?>
<Properties xmlns="http://schemas.openxmlformats.org/officeDocument/2006/custom-properties" xmlns:vt="http://schemas.openxmlformats.org/officeDocument/2006/docPropsVTypes"/>
</file>