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Naples</w:t>
      </w:r>
      <w:r>
        <w:t xml:space="preserve"> </w:t>
      </w:r>
      <w:r>
        <w:t xml:space="preserve">Carpenter</w:t>
      </w:r>
      <w:r>
        <w:t xml:space="preserve"> </w:t>
      </w:r>
      <w:r>
        <w:t xml:space="preserve">&amp;</w:t>
      </w:r>
      <w:r>
        <w:t xml:space="preserve"> </w:t>
      </w:r>
      <w:r>
        <w:t xml:space="preserve">Woodworking</w:t>
      </w:r>
      <w:r>
        <w:t xml:space="preserve"> </w:t>
      </w:r>
      <w:r>
        <w:t xml:space="preserve">Solutions</w:t>
      </w:r>
    </w:p>
    <w:bookmarkStart w:id="28" w:name="X3a041e0042b08d3dbf079954fa4d92eeb0939fc"/>
    <w:p>
      <w:pPr>
        <w:pStyle w:val="Heading1"/>
      </w:pPr>
      <w:r>
        <w:t xml:space="preserve">Q3 2023 Sales Performance Report: Premium Carpenter Services in Italy Naples</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carpentry division serving the historic city of Naples, Italy. As a premier Carpenter service provider operating exclusively within the Naples metropolitan area, we achieved remarkable growth during Q3 2023, demonstrating exceptional market penetration in this culturally rich region. The report highlights a 28% year-over-year increase in total sales revenue, driven by strategic focus on local architectural heritage preservation and modern interior solutions tailored for Naples' unique residential landscape.</w:t>
      </w:r>
    </w:p>
    <w:bookmarkEnd w:id="20"/>
    <w:bookmarkStart w:id="21" w:name="Xcde946ed6e8104441c84c10af1e74720924d345"/>
    <w:p>
      <w:pPr>
        <w:pStyle w:val="Heading2"/>
      </w:pPr>
      <w:r>
        <w:t xml:space="preserve">Market Context: Carpenter Services in Italy Naples</w:t>
      </w:r>
    </w:p>
    <w:p>
      <w:pPr>
        <w:pStyle w:val="FirstParagraph"/>
      </w:pPr>
      <w:r>
        <w:t xml:space="preserve">Naples represents one of the most dynamic markets for specialized carpentry services in Southern Italy. With over 1.4 million residents and a UNESCO World Heritage urban fabric, the city demands precision craftsmanship for both restoration projects (Baroque churches, 18th-century palazzi) and contemporary luxury home builds. Our Sales Report confirms that Naples clients prioritize artisans who understand local materials and historical aesthetics – a key differentiator for our Carpenter team. Recent tourism recovery (72% above 2019 levels) has further intensified demand for high-end wooden furnishings in boutique hotels, villa renovations, and cultural institution projects across Italy Naples.</w:t>
      </w:r>
    </w:p>
    <w:bookmarkEnd w:id="21"/>
    <w:bookmarkStart w:id="22" w:name="q3-sales-performance-breakdown"/>
    <w:p>
      <w:pPr>
        <w:pStyle w:val="Heading2"/>
      </w:pPr>
      <w:r>
        <w:t xml:space="preserve">Q3 Sales Performance Breakdown</w:t>
      </w:r>
    </w:p>
    <w:p>
      <w:pPr>
        <w:pStyle w:val="FirstParagraph"/>
      </w:pPr>
      <w:r>
        <w:t xml:space="preserve">Our Q3 2023 sales results showcase a diversified portfolio serving Naples' distinct market segments:</w:t>
      </w:r>
    </w:p>
    <w:p>
      <w:pPr>
        <w:numPr>
          <w:ilvl w:val="0"/>
          <w:numId w:val="1001"/>
        </w:numPr>
        <w:pStyle w:val="Compact"/>
      </w:pPr>
      <w:r>
        <w:rPr>
          <w:bCs/>
          <w:b/>
        </w:rPr>
        <w:t xml:space="preserve">Historic Restoration Projects (45% of revenue):</w:t>
      </w:r>
      <w:r>
        <w:t xml:space="preserve"> </w:t>
      </w:r>
      <w:r>
        <w:t xml:space="preserve">17 major conservation contracts including the restoration of original woodwork at Palazzo Reale di Capodimonte and church renovations in the Spaccanapoli district. This segment grew by 38% YoY, reflecting Naples' renewed focus on heritage preservation.</w:t>
      </w:r>
    </w:p>
    <w:p>
      <w:pPr>
        <w:numPr>
          <w:ilvl w:val="0"/>
          <w:numId w:val="1001"/>
        </w:numPr>
        <w:pStyle w:val="Compact"/>
      </w:pPr>
      <w:r>
        <w:rPr>
          <w:bCs/>
          <w:b/>
        </w:rPr>
        <w:t xml:space="preserve">Residential Custom Furniture (32%):</w:t>
      </w:r>
      <w:r>
        <w:t xml:space="preserve"> </w:t>
      </w:r>
      <w:r>
        <w:t xml:space="preserve">Specialized commissions for luxury apartments in Posillipo and Chiaia neighborhoods, featuring locally sourced Mediterranean wood finishes. Growth of 24% driven by foreign investors seeking authentic Neapolitan craftsmanship.</w:t>
      </w:r>
    </w:p>
    <w:p>
      <w:pPr>
        <w:numPr>
          <w:ilvl w:val="0"/>
          <w:numId w:val="1001"/>
        </w:numPr>
        <w:pStyle w:val="Compact"/>
      </w:pPr>
      <w:r>
        <w:rPr>
          <w:bCs/>
          <w:b/>
        </w:rPr>
        <w:t xml:space="preserve">Commercial Interior Solutions (18%):</w:t>
      </w:r>
      <w:r>
        <w:t xml:space="preserve"> </w:t>
      </w:r>
      <w:r>
        <w:t xml:space="preserve">Key contracts with hospitality clients including the renovation of 5-star hotels near Castel dell'Ovo and new eco-conscious cafes in historic quarters.</w:t>
      </w:r>
    </w:p>
    <w:p>
      <w:pPr>
        <w:numPr>
          <w:ilvl w:val="0"/>
          <w:numId w:val="1001"/>
        </w:numPr>
        <w:pStyle w:val="Compact"/>
      </w:pPr>
      <w:r>
        <w:rPr>
          <w:bCs/>
          <w:b/>
        </w:rPr>
        <w:t xml:space="preserve">Eco-Friendly Wood Solutions (5%):</w:t>
      </w:r>
      <w:r>
        <w:t xml:space="preserve"> </w:t>
      </w:r>
      <w:r>
        <w:t xml:space="preserve">Emerging segment for sustainable cabinetry using recycled local timber, growing at 67% YoY due to Naples' environmental initiatives.</w:t>
      </w:r>
    </w:p>
    <w:bookmarkEnd w:id="22"/>
    <w:bookmarkStart w:id="23" w:name="X70c65bb6751131d819a753ea6931cb646954cc6"/>
    <w:p>
      <w:pPr>
        <w:pStyle w:val="Heading2"/>
      </w:pPr>
      <w:r>
        <w:t xml:space="preserve">Customer Insights: The Naples Market Demand</w:t>
      </w:r>
    </w:p>
    <w:p>
      <w:pPr>
        <w:pStyle w:val="FirstParagraph"/>
      </w:pPr>
      <w:r>
        <w:t xml:space="preserve">The Sales Report reveals compelling patterns in customer behavior across Italy Naples. We observed a significant shift toward "heritage-conscious" purchasing – 68% of residential clients specifically requested traditional carpentry techniques for historical properties. Our Carpenter team's expertise in matching original wood grain patterns and period-appropriate joinery became a decisive competitive advantage.</w:t>
      </w:r>
    </w:p>
    <w:p>
      <w:pPr>
        <w:pStyle w:val="BodyText"/>
      </w:pPr>
      <w:r>
        <w:t xml:space="preserve">Notable regional trends include:</w:t>
      </w:r>
    </w:p>
    <w:p>
      <w:pPr>
        <w:numPr>
          <w:ilvl w:val="0"/>
          <w:numId w:val="1002"/>
        </w:numPr>
        <w:pStyle w:val="Compact"/>
      </w:pPr>
      <w:r>
        <w:rPr>
          <w:bCs/>
          <w:b/>
        </w:rPr>
        <w:t xml:space="preserve">Seasonal Peaks:</w:t>
      </w:r>
      <w:r>
        <w:t xml:space="preserve"> </w:t>
      </w:r>
      <w:r>
        <w:t xml:space="preserve">Highest demand occurs during April-June (pre-summer renovations) and September-November (post-tourism recovery). Our Q3 performance benefited from this autumn peak.</w:t>
      </w:r>
    </w:p>
    <w:p>
      <w:pPr>
        <w:numPr>
          <w:ilvl w:val="0"/>
          <w:numId w:val="1002"/>
        </w:numPr>
        <w:pStyle w:val="Compact"/>
      </w:pPr>
      <w:r>
        <w:rPr>
          <w:bCs/>
          <w:b/>
        </w:rPr>
        <w:t xml:space="preserve">Demographic Shifts:</w:t>
      </w:r>
      <w:r>
        <w:t xml:space="preserve"> </w:t>
      </w:r>
      <w:r>
        <w:t xml:space="preserve">42% of new clients are foreign nationals investing in Naples properties, seeking authentic craftsmanship over mass-produced alternatives.</w:t>
      </w:r>
    </w:p>
    <w:p>
      <w:pPr>
        <w:numPr>
          <w:ilvl w:val="0"/>
          <w:numId w:val="1002"/>
        </w:numPr>
        <w:pStyle w:val="Compact"/>
      </w:pPr>
      <w:r>
        <w:rPr>
          <w:bCs/>
          <w:b/>
        </w:rPr>
        <w:t xml:space="preserve">Price Sensitivity:</w:t>
      </w:r>
      <w:r>
        <w:t xml:space="preserve"> </w:t>
      </w:r>
      <w:r>
        <w:t xml:space="preserve">While premium pricing holds for heritage projects (5-7% above national average), residential custom work shows willingness to pay 15-20% more for locally made artisanal pieces.</w:t>
      </w:r>
    </w:p>
    <w:bookmarkEnd w:id="23"/>
    <w:bookmarkStart w:id="24" w:name="operational-excellence-in-naples"/>
    <w:p>
      <w:pPr>
        <w:pStyle w:val="Heading2"/>
      </w:pPr>
      <w:r>
        <w:t xml:space="preserve">Operational Excellence in Naples</w:t>
      </w:r>
    </w:p>
    <w:p>
      <w:pPr>
        <w:pStyle w:val="FirstParagraph"/>
      </w:pPr>
      <w:r>
        <w:t xml:space="preserve">The success of our Carpenter operations in Italy Naples directly stems from three strategic pillars:</w:t>
      </w:r>
    </w:p>
    <w:p>
      <w:pPr>
        <w:numPr>
          <w:ilvl w:val="0"/>
          <w:numId w:val="1003"/>
        </w:numPr>
        <w:pStyle w:val="Compact"/>
      </w:pPr>
      <w:r>
        <w:rPr>
          <w:bCs/>
          <w:b/>
        </w:rPr>
        <w:t xml:space="preserve">Local Material Sourcing:</w:t>
      </w:r>
      <w:r>
        <w:t xml:space="preserve"> </w:t>
      </w:r>
      <w:r>
        <w:t xml:space="preserve">Partnering with family-owned timber mills in the Apennine foothills ensures wood quality matches historical standards while supporting regional economy.</w:t>
      </w:r>
    </w:p>
    <w:p>
      <w:pPr>
        <w:numPr>
          <w:ilvl w:val="0"/>
          <w:numId w:val="1003"/>
        </w:numPr>
        <w:pStyle w:val="Compact"/>
      </w:pPr>
      <w:r>
        <w:rPr>
          <w:bCs/>
          <w:b/>
        </w:rPr>
        <w:t xml:space="preserve">Cultural Integration:</w:t>
      </w:r>
      <w:r>
        <w:t xml:space="preserve"> </w:t>
      </w:r>
      <w:r>
        <w:t xml:space="preserve">All our Carpenter staff undergo mandatory training on Neapolitan architectural history and material science specific to Mediterranean climate conditions.</w:t>
      </w:r>
    </w:p>
    <w:bookmarkEnd w:id="24"/>
    <w:bookmarkStart w:id="25" w:name="challenges-and-strategic-response"/>
    <w:p>
      <w:pPr>
        <w:pStyle w:val="Heading2"/>
      </w:pPr>
      <w:r>
        <w:t xml:space="preserve">Challenges and Strategic Response</w:t>
      </w:r>
    </w:p>
    <w:p>
      <w:pPr>
        <w:pStyle w:val="FirstParagraph"/>
      </w:pPr>
      <w:r>
        <w:t xml:space="preserve">Our Sales Report identifies two key challenges specific to the Naples market:</w:t>
      </w:r>
    </w:p>
    <w:p>
      <w:pPr>
        <w:numPr>
          <w:ilvl w:val="0"/>
          <w:numId w:val="1004"/>
        </w:numPr>
        <w:pStyle w:val="Compact"/>
      </w:pPr>
      <w:r>
        <w:rPr>
          <w:bCs/>
          <w:b/>
        </w:rPr>
        <w:t xml:space="preserve">Supply Chain Complexities:</w:t>
      </w:r>
      <w:r>
        <w:t xml:space="preserve"> </w:t>
      </w:r>
      <w:r>
        <w:t xml:space="preserve">Rising costs of specialty woods due to EU environmental regulations. *Response:* We established direct relationships with 3 regional sawmills, securing stable supply at 12% below market rate.</w:t>
      </w:r>
    </w:p>
    <w:p>
      <w:pPr>
        <w:numPr>
          <w:ilvl w:val="0"/>
          <w:numId w:val="1004"/>
        </w:numPr>
        <w:pStyle w:val="Compact"/>
      </w:pPr>
      <w:r>
        <w:rPr>
          <w:bCs/>
          <w:b/>
        </w:rPr>
        <w:t xml:space="preserve">Competition from Mass-Market Firms:</w:t>
      </w:r>
      <w:r>
        <w:t xml:space="preserve"> </w:t>
      </w:r>
      <w:r>
        <w:t xml:space="preserve">Low-cost competitors attempting to replicate our heritage work. *Response:* Launched "Naples Heritage Certification" program – all Carpenter projects receive documentation of historical techniques used, creating premium value perception.</w:t>
      </w:r>
    </w:p>
    <w:bookmarkEnd w:id="25"/>
    <w:bookmarkStart w:id="26" w:name="fall-2023-strategic-recommendations"/>
    <w:p>
      <w:pPr>
        <w:pStyle w:val="Heading2"/>
      </w:pPr>
      <w:r>
        <w:t xml:space="preserve">Fall 2023 Strategic Recommendations</w:t>
      </w:r>
    </w:p>
    <w:p>
      <w:pPr>
        <w:pStyle w:val="FirstParagraph"/>
      </w:pPr>
      <w:r>
        <w:t xml:space="preserve">Based on Q3 performance, we propose three targeted initiatives for our Carpenter business in Italy Naples:</w:t>
      </w:r>
    </w:p>
    <w:p>
      <w:pPr>
        <w:numPr>
          <w:ilvl w:val="0"/>
          <w:numId w:val="1005"/>
        </w:numPr>
        <w:pStyle w:val="Compact"/>
      </w:pPr>
      <w:r>
        <w:rPr>
          <w:bCs/>
          <w:b/>
        </w:rPr>
        <w:t xml:space="preserve">Expand Heritage Workshop Network:</w:t>
      </w:r>
      <w:r>
        <w:t xml:space="preserve"> </w:t>
      </w:r>
      <w:r>
        <w:t xml:space="preserve">Establish two additional artisan studios in historic districts (San Ferdinando and Mergellina) to reduce transport time for sensitive projects while creating local employment.</w:t>
      </w:r>
    </w:p>
    <w:p>
      <w:pPr>
        <w:numPr>
          <w:ilvl w:val="0"/>
          <w:numId w:val="1005"/>
        </w:numPr>
        <w:pStyle w:val="Compact"/>
      </w:pPr>
      <w:r>
        <w:rPr>
          <w:bCs/>
          <w:b/>
        </w:rPr>
        <w:t xml:space="preserve">Launch "Naples Wood Passport" Program:</w:t>
      </w:r>
      <w:r>
        <w:t xml:space="preserve"> </w:t>
      </w:r>
      <w:r>
        <w:t xml:space="preserve">Digital platform showcasing our Carpenter's completed projects with 3D views of historical techniques used, targeting foreign buyers through Naples tourism portals.</w:t>
      </w:r>
    </w:p>
    <w:bookmarkEnd w:id="26"/>
    <w:bookmarkStart w:id="27" w:name="Xee09ae08ac2555208a569c109df2f6ce72d04e2"/>
    <w:p>
      <w:pPr>
        <w:pStyle w:val="Heading2"/>
      </w:pPr>
      <w:r>
        <w:t xml:space="preserve">Conclusion: The Future of Carpenter Craftsmanship in Naples</w:t>
      </w:r>
    </w:p>
    <w:p>
      <w:pPr>
        <w:pStyle w:val="FirstParagraph"/>
      </w:pPr>
      <w:r>
        <w:t xml:space="preserve">This Sales Report affirms that specialized carpentry services remain vital to Naples' economic and cultural ecosystem. Our Carpenter team's success demonstrates how traditional craftsmanship can thrive through strategic adaptation to local market needs. As the city continues its renaissance as a global cultural destination, demand for authentic woodworking solutions will only intensify.</w:t>
      </w:r>
    </w:p>
    <w:p>
      <w:pPr>
        <w:pStyle w:val="BodyText"/>
      </w:pPr>
      <w:r>
        <w:t xml:space="preserve">With 2024 projections indicating 35% growth in heritage restoration budgets from Naples municipality and private investors, our focus on preserving Naples' wooden architectural legacy positions us for sustained market leadership. The key to future success remains our unwavering commitment to excellence as a Carpenter business deeply embedded within the Italy Naples community – where every custom piece tells a story of place, tradition, and craftsmanship that only this city can inspire.</w:t>
      </w:r>
    </w:p>
    <w:p>
      <w:pPr>
        <w:pStyle w:val="BodyText"/>
      </w:pPr>
      <w:r>
        <w:rPr>
          <w:bCs/>
          <w:b/>
        </w:rPr>
        <w:t xml:space="preserve">Prepared by:</w:t>
      </w:r>
      <w:r>
        <w:t xml:space="preserve"> </w:t>
      </w:r>
      <w:r>
        <w:t xml:space="preserve">Naples Heritage Carpentry Group</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Naples Carpenter &amp; Woodworking Solutions</dc:title>
  <dc:creator/>
  <dc:language>en</dc:language>
  <cp:keywords/>
  <dcterms:created xsi:type="dcterms:W3CDTF">2026-07-23T11:28:52Z</dcterms:created>
  <dcterms:modified xsi:type="dcterms:W3CDTF">2026-07-23T11:28:52Z</dcterms:modified>
</cp:coreProperties>
</file>

<file path=docProps/custom.xml><?xml version="1.0" encoding="utf-8"?>
<Properties xmlns="http://schemas.openxmlformats.org/officeDocument/2006/custom-properties" xmlns:vt="http://schemas.openxmlformats.org/officeDocument/2006/docPropsVTypes"/>
</file>