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18d6e8fb437ba48a8aee0beb392298745762f6a"/>
    <w:p>
      <w:pPr>
        <w:pStyle w:val="Heading1"/>
      </w:pPr>
      <w:r>
        <w:t xml:space="preserve">Comprehensive Sales Report: Premium Carpenter Services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Abidjan Woodworks Collective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performance of our carpentry business across Ivory Coast Abidjan during the third quarter of 2023. Despite regional economic fluctuations, our</w:t>
      </w:r>
      <w:r>
        <w:t xml:space="preserve"> </w:t>
      </w:r>
      <w:r>
        <w:rPr>
          <w:iCs/>
          <w:i/>
        </w:rPr>
        <w:t xml:space="preserve">carpenter</w:t>
      </w:r>
      <w:r>
        <w:t xml:space="preserve"> </w:t>
      </w:r>
      <w:r>
        <w:t xml:space="preserve">services demonstrated remarkable resilience and growth, achieving a 18.7% year-over-year increase in revenue. The success is directly attributable to strategic adaptation to Abidjan's evolving construction demands and premium furniture market. With Abidjan's real estate boom accelerating (projected 9.2% annual growth), our</w:t>
      </w:r>
      <w:r>
        <w:t xml:space="preserve"> </w:t>
      </w:r>
      <w:r>
        <w:rPr>
          <w:iCs/>
          <w:i/>
        </w:rPr>
        <w:t xml:space="preserve">carpenter</w:t>
      </w:r>
      <w:r>
        <w:t xml:space="preserve"> </w:t>
      </w:r>
      <w:r>
        <w:t xml:space="preserve">workshops have positioned as essential partners for both residential developers and luxury interior designers across Ivory Coast.</w:t>
      </w:r>
    </w:p>
    <w:bookmarkEnd w:id="20"/>
    <w:bookmarkStart w:id="21" w:name="ii.-sales-performance-analysis"/>
    <w:p>
      <w:pPr>
        <w:pStyle w:val="Heading2"/>
      </w:pPr>
      <w:r>
        <w:t xml:space="preserve">II. Sales Performance Analysis</w:t>
      </w:r>
    </w:p>
    <w:p>
      <w:pPr>
        <w:pStyle w:val="FirstParagraph"/>
      </w:pPr>
      <w:r>
        <w:rPr>
          <w:bCs/>
          <w:b/>
        </w:rPr>
        <w:t xml:space="preserve">Total Revenue:</w:t>
      </w:r>
      <w:r>
        <w:t xml:space="preserve"> </w:t>
      </w:r>
      <w:r>
        <w:t xml:space="preserve">CFA 48,750,000 (up 18.7% from Q3 2022)</w:t>
      </w:r>
      <w:r>
        <w:br/>
      </w:r>
      <w:r>
        <w:rPr>
          <w:bCs/>
          <w:b/>
        </w:rPr>
        <w:t xml:space="preserve">Key Product Lines:</w:t>
      </w:r>
    </w:p>
    <w:p>
      <w:pPr>
        <w:numPr>
          <w:ilvl w:val="0"/>
          <w:numId w:val="1001"/>
        </w:numPr>
        <w:pStyle w:val="Compact"/>
      </w:pPr>
      <w:r>
        <w:rPr>
          <w:iCs/>
          <w:i/>
        </w:rPr>
        <w:t xml:space="preserve">Premium Custom Furniture</w:t>
      </w:r>
      <w:r>
        <w:t xml:space="preserve">: Contributed 42% of revenue (CFA 20,475,000) – driven by high demand from Abidjan's luxury apartment complexes like La Cité de l'Émergence</w:t>
      </w:r>
    </w:p>
    <w:p>
      <w:pPr>
        <w:numPr>
          <w:ilvl w:val="0"/>
          <w:numId w:val="1001"/>
        </w:numPr>
        <w:pStyle w:val="Compact"/>
      </w:pPr>
      <w:r>
        <w:rPr>
          <w:iCs/>
          <w:i/>
        </w:rPr>
        <w:t xml:space="preserve">Residential Construction Services</w:t>
      </w:r>
      <w:r>
        <w:t xml:space="preserve">: 35% (CFA 17,062,500) – focused on bathroom vanities and staircase installations in new developments near Plateau district</w:t>
      </w:r>
    </w:p>
    <w:p>
      <w:pPr>
        <w:numPr>
          <w:ilvl w:val="0"/>
          <w:numId w:val="1001"/>
        </w:numPr>
        <w:pStyle w:val="Compact"/>
      </w:pPr>
      <w:r>
        <w:rPr>
          <w:iCs/>
          <w:i/>
        </w:rPr>
        <w:t xml:space="preserve">Commercial Fit-Outs</w:t>
      </w:r>
      <w:r>
        <w:t xml:space="preserve">: 23% (CFA 11,212,500) – including office furniture for Abidjan's growing corporate sector (e.g., BPCE Bank headquarters)</w:t>
      </w:r>
    </w:p>
    <w:p>
      <w:pPr>
        <w:pStyle w:val="FirstParagraph"/>
      </w:pPr>
      <w:r>
        <w:t xml:space="preserve">Our strategic decision to specialize in locally sourced African hardwoods (including iroko and mahogany) has been pivotal. This approach reduced material costs by 12% while appealing to Abidjan's increasing eco-conscious consumer base. The</w:t>
      </w:r>
      <w:r>
        <w:t xml:space="preserve"> </w:t>
      </w:r>
      <w:r>
        <w:rPr>
          <w:iCs/>
          <w:i/>
        </w:rPr>
        <w:t xml:space="preserve">carpenter</w:t>
      </w:r>
      <w:r>
        <w:t xml:space="preserve"> </w:t>
      </w:r>
      <w:r>
        <w:t xml:space="preserve">team's expertise in traditional Ivorian woodcraft techniques combined with modern precision tools has attracted premium clients willing to pay 20-30% above market rates.</w:t>
      </w:r>
    </w:p>
    <w:bookmarkEnd w:id="21"/>
    <w:bookmarkStart w:id="22" w:name="Xc67d5efcd29aff3c38f43475b70c448c8b56934"/>
    <w:p>
      <w:pPr>
        <w:pStyle w:val="Heading2"/>
      </w:pPr>
      <w:r>
        <w:t xml:space="preserve">III. Market Context: Ivory Coast Abidjan Dynamics</w:t>
      </w:r>
    </w:p>
    <w:p>
      <w:pPr>
        <w:pStyle w:val="FirstParagraph"/>
      </w:pPr>
      <w:r>
        <w:t xml:space="preserve">Abidjan's construction sector is experiencing unprecedented growth, with over 15 new high-rise projects underway in the city center alone. This expansion has created a critical shortage of skilled carpenters – a challenge we've turned into our competitive advantage. Our Q3 sales directly reflect this market need:</w:t>
      </w:r>
    </w:p>
    <w:p>
      <w:pPr>
        <w:numPr>
          <w:ilvl w:val="0"/>
          <w:numId w:val="1002"/>
        </w:numPr>
        <w:pStyle w:val="Compact"/>
      </w:pPr>
      <w:r>
        <w:t xml:space="preserve">78% of new clients came through referrals from major construction firms (including Sogebank and Vinci Construction)</w:t>
      </w:r>
    </w:p>
    <w:p>
      <w:pPr>
        <w:numPr>
          <w:ilvl w:val="0"/>
          <w:numId w:val="1002"/>
        </w:numPr>
        <w:pStyle w:val="Compact"/>
      </w:pPr>
      <w:r>
        <w:t xml:space="preserve">62% of custom furniture orders originated from Abidjan's luxury segment, where demand for locally made artisanal wood products has surged 34% YoY</w:t>
      </w:r>
    </w:p>
    <w:p>
      <w:pPr>
        <w:numPr>
          <w:ilvl w:val="0"/>
          <w:numId w:val="1002"/>
        </w:numPr>
        <w:pStyle w:val="Compact"/>
      </w:pPr>
      <w:r>
        <w:t xml:space="preserve">58% of commercial contracts secured through partnerships with Abidjan-based interior design firms like Atelier Sénégalais</w:t>
      </w:r>
    </w:p>
    <w:p>
      <w:pPr>
        <w:pStyle w:val="FirstParagraph"/>
      </w:pPr>
      <w:r>
        <w:t xml:space="preserve">Crucially, our location in Cocody (Abidjan's upscale business district) has provided exceptional accessibility for key clients. The proximity to major roads like Route de l'Aéroport and the Abidjan Port Economic Zone has reduced delivery times by 37%, directly enhancing customer satisfaction – evidenced by a 92% repeat client rate this quarter.</w:t>
      </w:r>
    </w:p>
    <w:bookmarkEnd w:id="22"/>
    <w:bookmarkStart w:id="23" w:name="iv.-customer-feedback-highlights"/>
    <w:p>
      <w:pPr>
        <w:pStyle w:val="Heading2"/>
      </w:pPr>
      <w:r>
        <w:t xml:space="preserve">IV. Customer Feedback Highlights</w:t>
      </w:r>
    </w:p>
    <w:p>
      <w:pPr>
        <w:pStyle w:val="FirstParagraph"/>
      </w:pPr>
      <w:r>
        <w:t xml:space="preserve">Client testimonials from Ivory Coast Abidjan confirm our market leadership:</w:t>
      </w:r>
    </w:p>
    <w:p>
      <w:pPr>
        <w:pStyle w:val="BlockText"/>
      </w:pPr>
      <w:r>
        <w:t xml:space="preserve">"The craftsmanship of their carpenter team transformed our high-end apartment project. Their understanding of local wood properties and precision work exceeded all expectations in Abidjan's demanding market." –</w:t>
      </w:r>
      <w:r>
        <w:t xml:space="preserve"> </w:t>
      </w:r>
      <w:r>
        <w:rPr>
          <w:iCs/>
          <w:i/>
        </w:rPr>
        <w:t xml:space="preserve">Marcelle D., Senior Project Manager, La Cité de l'Émergence</w:t>
      </w:r>
    </w:p>
    <w:p>
      <w:pPr>
        <w:pStyle w:val="BlockText"/>
      </w:pPr>
      <w:r>
        <w:t xml:space="preserve">"As an interior designer based in Abidjan, I consistently recommend them for custom pieces. Their ability to deliver complex projects on time within budget is unparalleled in Ivory Coast." –</w:t>
      </w:r>
      <w:r>
        <w:t xml:space="preserve"> </w:t>
      </w:r>
      <w:r>
        <w:rPr>
          <w:iCs/>
          <w:i/>
        </w:rPr>
        <w:t xml:space="preserve">Emmanuel K., Founder of Atelier Sénégalais</w:t>
      </w:r>
    </w:p>
    <w:p>
      <w:pPr>
        <w:pStyle w:val="FirstParagraph"/>
      </w:pPr>
      <w:r>
        <w:t xml:space="preserve">These endorsements directly correlate with our 4.8/5 average customer rating (up from 4.5 last quarter), a testament to our commitment to excellence as a leading</w:t>
      </w:r>
      <w:r>
        <w:t xml:space="preserve"> </w:t>
      </w:r>
      <w:r>
        <w:rPr>
          <w:iCs/>
          <w:i/>
        </w:rPr>
        <w:t xml:space="preserve">carpenter</w:t>
      </w:r>
      <w:r>
        <w:t xml:space="preserve"> </w:t>
      </w:r>
      <w:r>
        <w:t xml:space="preserve">service in Abidjan.</w:t>
      </w:r>
    </w:p>
    <w:bookmarkEnd w:id="23"/>
    <w:bookmarkStart w:id="24" w:name="v.-challenges-strategic-response"/>
    <w:p>
      <w:pPr>
        <w:pStyle w:val="Heading2"/>
      </w:pPr>
      <w:r>
        <w:t xml:space="preserve">V. Challenges &amp; Strategic Response</w:t>
      </w:r>
    </w:p>
    <w:p>
      <w:pPr>
        <w:pStyle w:val="FirstParagraph"/>
      </w:pPr>
      <w:r>
        <w:t xml:space="preserve">We encountered three key challenges in Ivory Coast Abidjan during Q3, which we proactively addressed:</w:t>
      </w:r>
    </w:p>
    <w:p>
      <w:pPr>
        <w:numPr>
          <w:ilvl w:val="0"/>
          <w:numId w:val="1003"/>
        </w:numPr>
        <w:pStyle w:val="Compact"/>
      </w:pPr>
      <w:r>
        <w:rPr>
          <w:bCs/>
          <w:b/>
        </w:rPr>
        <w:t xml:space="preserve">Material Import Delays:</w:t>
      </w:r>
      <w:r>
        <w:t xml:space="preserve"> </w:t>
      </w:r>
      <w:r>
        <w:t xml:space="preserve">17% of projects faced timber shortages due to port congestion at Abidjan. Our solution: Developed partnerships with local suppliers like Forêt d'Abengourou for certified sustainable wood, reducing dependency on imports.</w:t>
      </w:r>
    </w:p>
    <w:p>
      <w:pPr>
        <w:numPr>
          <w:ilvl w:val="0"/>
          <w:numId w:val="1003"/>
        </w:numPr>
        <w:pStyle w:val="Compact"/>
      </w:pPr>
      <w:r>
        <w:rPr>
          <w:bCs/>
          <w:b/>
        </w:rPr>
        <w:t xml:space="preserve">Skilled Labor Shortage:</w:t>
      </w:r>
      <w:r>
        <w:t xml:space="preserve"> </w:t>
      </w:r>
      <w:r>
        <w:t xml:space="preserve">Only 30% of Abidjan's carpentry workforce possessed modern technical skills. We launched a vocational training program in partnership with the Ivorian Ministry of Employment, graduating 14 new artisans this quarter – now fully integrated into our team.</w:t>
      </w:r>
    </w:p>
    <w:bookmarkEnd w:id="24"/>
    <w:bookmarkStart w:id="25" w:name="vi.-future-outlook-growth-strategy"/>
    <w:p>
      <w:pPr>
        <w:pStyle w:val="Heading2"/>
      </w:pPr>
      <w:r>
        <w:t xml:space="preserve">VI. Future Outlook &amp; Growth Strategy</w:t>
      </w:r>
    </w:p>
    <w:p>
      <w:pPr>
        <w:pStyle w:val="FirstParagraph"/>
      </w:pPr>
      <w:r>
        <w:t xml:space="preserve">Leveraging our Q3 success, we present the following strategic initiatives for Ivory Coast Abidjan:</w:t>
      </w:r>
    </w:p>
    <w:p>
      <w:pPr>
        <w:numPr>
          <w:ilvl w:val="0"/>
          <w:numId w:val="1004"/>
        </w:numPr>
        <w:pStyle w:val="Compact"/>
      </w:pPr>
      <w:r>
        <w:rPr>
          <w:bCs/>
          <w:b/>
        </w:rPr>
        <w:t xml:space="preserve">Expansion of Custom Furniture Line:</w:t>
      </w:r>
      <w:r>
        <w:t xml:space="preserve"> </w:t>
      </w:r>
      <w:r>
        <w:t xml:space="preserve">Launching "Abidjan Heritage Collection" featuring traditional Ivorian motifs in modern furniture – targeting 25% revenue increase in 2024</w:t>
      </w:r>
    </w:p>
    <w:p>
      <w:pPr>
        <w:numPr>
          <w:ilvl w:val="0"/>
          <w:numId w:val="1004"/>
        </w:numPr>
        <w:pStyle w:val="Compact"/>
      </w:pPr>
      <w:r>
        <w:rPr>
          <w:bCs/>
          <w:b/>
        </w:rPr>
        <w:t xml:space="preserve">Technology Integration:</w:t>
      </w:r>
      <w:r>
        <w:t xml:space="preserve"> </w:t>
      </w:r>
      <w:r>
        <w:t xml:space="preserve">Implementing digital design tools for real-time client consultations, addressing Abidjan's demand for streamlined service delivery</w:t>
      </w:r>
    </w:p>
    <w:p>
      <w:pPr>
        <w:numPr>
          <w:ilvl w:val="0"/>
          <w:numId w:val="1004"/>
        </w:numPr>
        <w:pStyle w:val="Compact"/>
      </w:pPr>
      <w:r>
        <w:rPr>
          <w:bCs/>
          <w:b/>
        </w:rPr>
        <w:t xml:space="preserve">Community Partnerships:</w:t>
      </w:r>
      <w:r>
        <w:t xml:space="preserve"> </w:t>
      </w:r>
      <w:r>
        <w:t xml:space="preserve">Collaborating with Abidjan cultural centers to showcase traditional woodcraft techniques, enhancing brand prestige in Ivory Coast</w:t>
      </w:r>
    </w:p>
    <w:p>
      <w:pPr>
        <w:numPr>
          <w:ilvl w:val="0"/>
          <w:numId w:val="1004"/>
        </w:numPr>
        <w:pStyle w:val="Compact"/>
      </w:pPr>
      <w:r>
        <w:rPr>
          <w:bCs/>
          <w:b/>
        </w:rPr>
        <w:t xml:space="preserve">Workforce Development:</w:t>
      </w:r>
      <w:r>
        <w:t xml:space="preserve"> </w:t>
      </w:r>
      <w:r>
        <w:t xml:space="preserve">Doubling training capacity to address the 37% vacancy rate among carpenters across Abidjan's construction sector</w:t>
      </w:r>
    </w:p>
    <w:bookmarkEnd w:id="25"/>
    <w:bookmarkStart w:id="26" w:name="vii.-conclusion"/>
    <w:p>
      <w:pPr>
        <w:pStyle w:val="Heading2"/>
      </w:pPr>
      <w:r>
        <w:t xml:space="preserve">VII. Conclusion</w:t>
      </w:r>
    </w:p>
    <w:p>
      <w:pPr>
        <w:pStyle w:val="FirstParagraph"/>
      </w:pPr>
      <w:r>
        <w:t xml:space="preserve">This Sales Report conclusively demonstrates that our carpenter business has established itself as a critical infrastructure provider within Ivory Coast Abidjan's economic ecosystem. The 18.7% revenue growth in Q3 isn't merely financial success – it represents validation of our strategic positioning at the intersection of traditional craftsmanship and modern market demands in Abidjan.</w:t>
      </w:r>
    </w:p>
    <w:p>
      <w:pPr>
        <w:pStyle w:val="BodyText"/>
      </w:pPr>
      <w:r>
        <w:t xml:space="preserve">As Ivory Coast continues its urbanization trajectory, the demand for quality carpenter services will only intensify. Our data shows that 68% of Abidjan's construction projects now require bespoke woodworking solutions – a market we are uniquely equipped to serve. By maintaining our focus on local partnerships, artisanal excellence, and responsive service delivery, we project sustained double-digit growth throughout 2024.</w:t>
      </w:r>
    </w:p>
    <w:p>
      <w:pPr>
        <w:pStyle w:val="BodyText"/>
      </w:pPr>
      <w:r>
        <w:t xml:space="preserve">In summary: This Sales Report affirms that the right combination of skilled carpenter expertise and deep market understanding in Ivory Coast Abidjan has created a powerful competitive advantage. Our future is firmly anchored in serving Abidjan's architectural evolution while honoring Ivorian woodworking heritage – delivering exceptional value for our clients, our artisans, and Ivory Coast's economic progress.</w:t>
      </w:r>
    </w:p>
    <w:p>
      <w:pPr>
        <w:pStyle w:val="BodyText"/>
      </w:pPr>
      <w:r>
        <w:rPr>
          <w:bCs/>
          <w:b/>
        </w:rPr>
        <w:t xml:space="preserve">Prepared By:</w:t>
      </w:r>
      <w:r>
        <w:t xml:space="preserve"> </w:t>
      </w:r>
      <w:r>
        <w:t xml:space="preserve">Amina Kouamé, Sales Director</w:t>
      </w:r>
      <w:r>
        <w:br/>
      </w:r>
      <w:r>
        <w:rPr>
          <w:bCs/>
          <w:b/>
        </w:rPr>
        <w:t xml:space="preserve">Abidjan Woodworks Collective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Ivory Coast Abidjan</dc:title>
  <dc:creator/>
  <dc:language>en</dc:language>
  <cp:keywords/>
  <dcterms:created xsi:type="dcterms:W3CDTF">2026-07-23T07:12:04Z</dcterms:created>
  <dcterms:modified xsi:type="dcterms:W3CDTF">2026-07-23T07:12:04Z</dcterms:modified>
</cp:coreProperties>
</file>

<file path=docProps/custom.xml><?xml version="1.0" encoding="utf-8"?>
<Properties xmlns="http://schemas.openxmlformats.org/officeDocument/2006/custom-properties" xmlns:vt="http://schemas.openxmlformats.org/officeDocument/2006/docPropsVTypes"/>
</file>