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Japan</w:t>
      </w:r>
      <w:r>
        <w:t xml:space="preserve"> </w:t>
      </w:r>
      <w:r>
        <w:t xml:space="preserve">Osaka</w:t>
      </w:r>
    </w:p>
    <w:bookmarkStart w:id="27" w:name="X086a2976642d6a972cbd895e54ce702c6395fe7"/>
    <w:p>
      <w:pPr>
        <w:pStyle w:val="Heading1"/>
      </w:pPr>
      <w:r>
        <w:t xml:space="preserve">Sales Report: Premium Carpenter Services Performance Analysis - Osaka, Japan Market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premium Carpenter services across Osaka, Japan. As the leading specialist in traditional and contemporary woodworking solutions, our Osaka branch has achieved remarkable growth through culturally attuned craftsmanship and strategic market positioning. This report confirms a 32% year-over-year increase in service revenue, with Osaka representing 68% of total Japan operations. We maintain our commitment to preserving Japanese carpentry heritage while meeting modern construction demands in this dynamic metropolitan hub.</w:t>
      </w:r>
    </w:p>
    <w:bookmarkEnd w:id="20"/>
    <w:bookmarkStart w:id="21" w:name="Xb6de4c46908be7337b19686bd63a7ebb122b1df"/>
    <w:p>
      <w:pPr>
        <w:pStyle w:val="Heading2"/>
      </w:pPr>
      <w:r>
        <w:t xml:space="preserve">Market Context: Carpenter Services in Osaka</w:t>
      </w:r>
    </w:p>
    <w:p>
      <w:pPr>
        <w:pStyle w:val="FirstParagraph"/>
      </w:pPr>
      <w:r>
        <w:t xml:space="preserve">Osaka's construction landscape presents unique opportunities for skilled Carpenter services. As Japan's third-largest city with 2.8 million residents, Osaka combines historic preservation needs with cutting-edge commercial development. Our analysis reveals two critical market segments driving demand:</w:t>
      </w:r>
    </w:p>
    <w:p>
      <w:pPr>
        <w:numPr>
          <w:ilvl w:val="0"/>
          <w:numId w:val="1001"/>
        </w:numPr>
        <w:pStyle w:val="Compact"/>
      </w:pPr>
      <w:r>
        <w:rPr>
          <w:bCs/>
          <w:b/>
        </w:rPr>
        <w:t xml:space="preserve">Traditional Renovation (45% of sales):</w:t>
      </w:r>
      <w:r>
        <w:t xml:space="preserve"> </w:t>
      </w:r>
      <w:r>
        <w:t xml:space="preserve">High-value projects involving Edo-period homes (machiya), temple restorations, and ryokan renovations where authentic carpentry techniques are non-negotiable.</w:t>
      </w:r>
    </w:p>
    <w:p>
      <w:pPr>
        <w:numPr>
          <w:ilvl w:val="0"/>
          <w:numId w:val="1001"/>
        </w:numPr>
        <w:pStyle w:val="Compact"/>
      </w:pPr>
      <w:r>
        <w:rPr>
          <w:bCs/>
          <w:b/>
        </w:rPr>
        <w:t xml:space="preserve">Modern Construction (55% of sales):</w:t>
      </w:r>
      <w:r>
        <w:t xml:space="preserve"> </w:t>
      </w:r>
      <w:r>
        <w:t xml:space="preserve">New residential developments, luxury apartments, and commercial spaces requiring precision joinery with contemporary design integration.</w:t>
      </w:r>
    </w:p>
    <w:p>
      <w:pPr>
        <w:pStyle w:val="FirstParagraph"/>
      </w:pPr>
      <w:r>
        <w:t xml:space="preserve">The Osaka market demands carpenters who understand both</w:t>
      </w:r>
      <w:r>
        <w:t xml:space="preserve"> </w:t>
      </w:r>
      <w:r>
        <w:rPr>
          <w:iCs/>
          <w:i/>
        </w:rPr>
        <w:t xml:space="preserve">wabi-sabi</w:t>
      </w:r>
      <w:r>
        <w:t xml:space="preserve"> </w:t>
      </w:r>
      <w:r>
        <w:t xml:space="preserve">aesthetics and engineering excellence. Local clients reject mass-produced solutions in favor of bespoke craftsmanship that respects Japanese architectural principles like</w:t>
      </w:r>
      <w:r>
        <w:t xml:space="preserve"> </w:t>
      </w:r>
      <w:r>
        <w:rPr>
          <w:iCs/>
          <w:i/>
        </w:rPr>
        <w:t xml:space="preserve">mawashi</w:t>
      </w:r>
      <w:r>
        <w:t xml:space="preserve"> </w:t>
      </w:r>
      <w:r>
        <w:t xml:space="preserve">(circulation space) and natural material harmony.</w:t>
      </w:r>
    </w:p>
    <w:bookmarkEnd w:id="21"/>
    <w:bookmarkStart w:id="22" w:name="q3-2023-sales-performance-breakdown"/>
    <w:p>
      <w:pPr>
        <w:pStyle w:val="Heading2"/>
      </w:pPr>
      <w:r>
        <w:t xml:space="preserve">Q3 2023 Sales Performance Breakdown</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(JPY)</w:t>
      </w:r>
    </w:p>
    <w:p>
      <w:pPr>
        <w:pStyle w:val="BodyText"/>
      </w:pPr>
      <w:r>
        <w:t xml:space="preserve">¥14,850,000</w:t>
      </w:r>
    </w:p>
    <w:p>
      <w:pPr>
        <w:pStyle w:val="BodyText"/>
      </w:pPr>
      <w:r>
        <w:t xml:space="preserve">¥11,245,000</w:t>
      </w:r>
    </w:p>
    <w:p>
      <w:pPr>
        <w:pStyle w:val="BodyText"/>
      </w:pPr>
      <w:r>
        <w:t xml:space="preserve">+32.1%</w:t>
      </w:r>
    </w:p>
    <w:p>
      <w:pPr>
        <w:pStyle w:val="BodyText"/>
      </w:pPr>
      <w:r>
        <w:t xml:space="preserve">Project Volume</w:t>
      </w:r>
    </w:p>
    <w:p>
      <w:pPr>
        <w:pStyle w:val="BodyText"/>
      </w:pPr>
      <w:r>
        <w:t xml:space="preserve">78 projects</w:t>
      </w:r>
    </w:p>
    <w:p>
      <w:pPr>
        <w:pStyle w:val="BodyText"/>
      </w:pPr>
      <w:r>
        <w:t xml:space="preserve">t=62 projects</w:t>
      </w:r>
    </w:p>
    <w:p>
      <w:pPr>
        <w:pStyle w:val="BodyText"/>
      </w:pPr>
      <w:r>
        <w:t xml:space="preserve">Average Project Value (JPY)</w:t>
      </w:r>
    </w:p>
    <w:p>
      <w:pPr>
        <w:pStyle w:val="BodyText"/>
      </w:pPr>
      <w:r>
        <w:t xml:space="preserve">Traditional Renovation</w:t>
      </w:r>
    </w:p>
    <w:p>
      <w:pPr>
        <w:pStyle w:val="BodyText"/>
      </w:pPr>
      <w:r>
        <w:t xml:space="preserve">¥2,150,000</w:t>
      </w:r>
    </w:p>
    <w:p>
      <w:pPr>
        <w:pStyle w:val="BodyText"/>
      </w:pPr>
      <w:r>
        <w:t xml:space="preserve">¥1,890,000</w:t>
      </w:r>
    </w:p>
    <w:p>
      <w:pPr>
        <w:pStyle w:val="BodyText"/>
      </w:pPr>
      <w:r>
        <w:t xml:space="preserve">+13.7%</w:t>
      </w:r>
    </w:p>
    <w:p>
      <w:pPr>
        <w:pStyle w:val="BodyText"/>
      </w:pPr>
      <w:r>
        <w:t xml:space="preserve">Modern Construction</w:t>
      </w:r>
    </w:p>
    <w:p>
      <w:pPr>
        <w:pStyle w:val="BodyText"/>
      </w:pPr>
      <w:r>
        <w:t xml:space="preserve">¥1,425,000</w:t>
      </w:r>
    </w:p>
    <w:p>
      <w:pPr>
        <w:pStyle w:val="BodyText"/>
      </w:pPr>
      <w:r>
        <w:t xml:space="preserve">The 32% revenue growth stems from three strategic initiatives:</w:t>
      </w:r>
    </w:p>
    <w:p>
      <w:pPr>
        <w:numPr>
          <w:ilvl w:val="0"/>
          <w:numId w:val="1002"/>
        </w:numPr>
        <w:pStyle w:val="Compact"/>
      </w:pPr>
      <w:r>
        <w:rPr>
          <w:bCs/>
          <w:b/>
        </w:rPr>
        <w:t xml:space="preserve">Cultural Partnership Program:</w:t>
      </w:r>
      <w:r>
        <w:t xml:space="preserve"> </w:t>
      </w:r>
      <w:r>
        <w:t xml:space="preserve">Collaborating with Osaka's Naniwa-za theater and Shitennoji Temple for heritage preservation projects, generating ¥3.2M in new contracts.</w:t>
      </w:r>
    </w:p>
    <w:p>
      <w:pPr>
        <w:numPr>
          <w:ilvl w:val="0"/>
          <w:numId w:val="1002"/>
        </w:numPr>
        <w:pStyle w:val="Compact"/>
      </w:pPr>
      <w:r>
        <w:rPr>
          <w:bCs/>
          <w:b/>
        </w:rPr>
        <w:t xml:space="preserve">Client Education Workshops:</w:t>
      </w:r>
      <w:r>
        <w:t xml:space="preserve"> </w:t>
      </w:r>
      <w:r>
        <w:t xml:space="preserve">Hosting monthly "Woodcraft Appreciation" sessions at Umeda Sky Building attracting 120+ prospective clients quarterly.</w:t>
      </w:r>
    </w:p>
    <w:p>
      <w:pPr>
        <w:numPr>
          <w:ilvl w:val="0"/>
          <w:numId w:val="1002"/>
        </w:numPr>
        <w:pStyle w:val="Compact"/>
      </w:pPr>
      <w:r>
        <w:rPr>
          <w:bCs/>
          <w:b/>
        </w:rPr>
        <w:t xml:space="preserve">Supply Chain Optimization:</w:t>
      </w:r>
      <w:r>
        <w:t xml:space="preserve"> </w:t>
      </w:r>
      <w:r>
        <w:t xml:space="preserve">Partnering with Kyoto-based Kuroki Woodworks for sustainably sourced hinoki cedar, reducing material lead times by 28%.</w:t>
      </w:r>
    </w:p>
    <w:bookmarkEnd w:id="22"/>
    <w:bookmarkStart w:id="23" w:name="X9062d40785bda7504617e1f707bb13b85950d85"/>
    <w:p>
      <w:pPr>
        <w:pStyle w:val="Heading2"/>
      </w:pPr>
      <w:r>
        <w:t xml:space="preserve">Cultural Integration: Carpenter Service Differentiation in Osaka</w:t>
      </w:r>
    </w:p>
    <w:p>
      <w:pPr>
        <w:pStyle w:val="FirstParagraph"/>
      </w:pPr>
      <w:r>
        <w:t xml:space="preserve">Our success hinges on deep cultural understanding. Unlike national competitors, we've implemented Osaka-specific service protocols:</w:t>
      </w:r>
    </w:p>
    <w:p>
      <w:pPr>
        <w:numPr>
          <w:ilvl w:val="0"/>
          <w:numId w:val="1003"/>
        </w:numPr>
        <w:pStyle w:val="Compact"/>
      </w:pPr>
      <w:r>
        <w:rPr>
          <w:bCs/>
          <w:b/>
        </w:rPr>
        <w:t xml:space="preserve">Osaka-Style Client Communication:</w:t>
      </w:r>
      <w:r>
        <w:t xml:space="preserve"> </w:t>
      </w:r>
      <w:r>
        <w:t xml:space="preserve">Training all staff in</w:t>
      </w:r>
      <w:r>
        <w:t xml:space="preserve"> </w:t>
      </w:r>
      <w:r>
        <w:rPr>
          <w:iCs/>
          <w:i/>
        </w:rPr>
        <w:t xml:space="preserve">kansai-ben</w:t>
      </w:r>
      <w:r>
        <w:t xml:space="preserve"> </w:t>
      </w:r>
      <w:r>
        <w:t xml:space="preserve">dialect nuances for rapport-building during site visits (e.g., using "～ですわ" instead of standard "～です").</w:t>
      </w:r>
    </w:p>
    <w:p>
      <w:pPr>
        <w:numPr>
          <w:ilvl w:val="0"/>
          <w:numId w:val="1003"/>
        </w:numPr>
        <w:pStyle w:val="Compact"/>
      </w:pPr>
      <w:r>
        <w:rPr>
          <w:bCs/>
          <w:b/>
        </w:rPr>
        <w:t xml:space="preserve">Seasonal Project Scheduling:</w:t>
      </w:r>
      <w:r>
        <w:t xml:space="preserve"> </w:t>
      </w:r>
      <w:r>
        <w:t xml:space="preserve">Aligning renovation cycles with Osaka's weather patterns—avoiding rainy season (June-July) for delicate woodwork, scheduling 70% of traditional projects in September-October.</w:t>
      </w:r>
    </w:p>
    <w:p>
      <w:pPr>
        <w:numPr>
          <w:ilvl w:val="0"/>
          <w:numId w:val="1003"/>
        </w:numPr>
        <w:pStyle w:val="Compact"/>
      </w:pPr>
      <w:r>
        <w:rPr>
          <w:bCs/>
          <w:b/>
        </w:rPr>
        <w:t xml:space="preserve">Local Material Sourcing:</w:t>
      </w:r>
      <w:r>
        <w:t xml:space="preserve"> </w:t>
      </w:r>
      <w:r>
        <w:t xml:space="preserve">Prioritizing Yamaguchi Prefecture's cedar over imported timber to meet Osaka clients' preference for regional authenticity.</w:t>
      </w:r>
    </w:p>
    <w:p>
      <w:pPr>
        <w:pStyle w:val="FirstParagraph"/>
      </w:pPr>
      <w:r>
        <w:t xml:space="preserve">A key example: The restoration of a 120-year-old Kuromon Ichiba market stall required our Carpenter team to master the original</w:t>
      </w:r>
      <w:r>
        <w:t xml:space="preserve"> </w:t>
      </w:r>
      <w:r>
        <w:rPr>
          <w:iCs/>
          <w:i/>
        </w:rPr>
        <w:t xml:space="preserve">kōzō</w:t>
      </w:r>
      <w:r>
        <w:t xml:space="preserve"> </w:t>
      </w:r>
      <w:r>
        <w:t xml:space="preserve">(wooden jointing) techniques. This project generated 17 new client referrals through Osaka's culinary association.</w:t>
      </w:r>
    </w:p>
    <w:bookmarkEnd w:id="23"/>
    <w:bookmarkStart w:id="24" w:name="challenges-and-strategic-responses"/>
    <w:p>
      <w:pPr>
        <w:pStyle w:val="Heading2"/>
      </w:pPr>
      <w:r>
        <w:t xml:space="preserve">Challenges and Strategic Responses</w:t>
      </w:r>
    </w:p>
    <w:p>
      <w:pPr>
        <w:pStyle w:val="FirstParagraph"/>
      </w:pPr>
      <w:r>
        <w:rPr>
          <w:bCs/>
          <w:b/>
        </w:rPr>
        <w:t xml:space="preserve">Challenge 1: Labor Shortage in Traditional Carpentry</w:t>
      </w:r>
    </w:p>
    <w:p>
      <w:pPr>
        <w:pStyle w:val="BodyText"/>
      </w:pPr>
      <w:r>
        <w:t xml:space="preserve">The decline in master Carpenter apprenticeship programs across Japan has impacted Osaka's supply chain. Our response:</w:t>
      </w:r>
    </w:p>
    <w:p>
      <w:pPr>
        <w:numPr>
          <w:ilvl w:val="0"/>
          <w:numId w:val="1004"/>
        </w:numPr>
        <w:pStyle w:val="Compact"/>
      </w:pPr>
      <w:r>
        <w:t xml:space="preserve">Launched "Osaka Woodcraft Academy" with Tennoji Vocational School, training 12 new apprentices in Q3 (up 300% from 2022).</w:t>
      </w:r>
    </w:p>
    <w:p>
      <w:pPr>
        <w:numPr>
          <w:ilvl w:val="0"/>
          <w:numId w:val="1004"/>
        </w:numPr>
        <w:pStyle w:val="Compact"/>
      </w:pPr>
      <w:r>
        <w:t xml:space="preserve">Implemented AI-assisted joinery planning software to reduce skilled labor dependency by 18% on complex projects.</w:t>
      </w:r>
    </w:p>
    <w:p>
      <w:pPr>
        <w:pStyle w:val="FirstParagraph"/>
      </w:pPr>
      <w:r>
        <w:rPr>
          <w:bCs/>
          <w:b/>
        </w:rPr>
        <w:t xml:space="preserve">Challenge 2: Rising Material Costs</w:t>
      </w:r>
    </w:p>
    <w:p>
      <w:pPr>
        <w:pStyle w:val="BodyText"/>
      </w:pPr>
      <w:r>
        <w:t xml:space="preserve">Hinoki cedar prices increased 19% YoY due to export demand. Our mitigation:</w:t>
      </w:r>
    </w:p>
    <w:p>
      <w:pPr>
        <w:numPr>
          <w:ilvl w:val="0"/>
          <w:numId w:val="1005"/>
        </w:numPr>
        <w:pStyle w:val="Compact"/>
      </w:pPr>
      <w:r>
        <w:t xml:space="preserve">Negotiated fixed-price contracts with Yamaguchi suppliers for Q4 deliveries.</w:t>
      </w:r>
    </w:p>
    <w:p>
      <w:pPr>
        <w:numPr>
          <w:ilvl w:val="0"/>
          <w:numId w:val="1005"/>
        </w:numPr>
        <w:pStyle w:val="Compact"/>
      </w:pPr>
      <w:r>
        <w:t xml:space="preserve">Introduced "material value" tiering for clients—eco-friendly bamboo alternatives now account for 23% of sales (vs. 8% in 2022).</w:t>
      </w:r>
    </w:p>
    <w:bookmarkEnd w:id="24"/>
    <w:bookmarkStart w:id="25" w:name="Xd82f52bf78e9cadae2ccdfc923b2c672bb8e893"/>
    <w:p>
      <w:pPr>
        <w:pStyle w:val="Heading2"/>
      </w:pPr>
      <w:r>
        <w:t xml:space="preserve">Future Outlook: Expanding Carpenter Footprint in Osaka</w:t>
      </w:r>
    </w:p>
    <w:p>
      <w:pPr>
        <w:pStyle w:val="FirstParagraph"/>
      </w:pPr>
      <w:r>
        <w:t xml:space="preserve">Based on market trends, we project:</w:t>
      </w:r>
    </w:p>
    <w:p>
      <w:pPr>
        <w:numPr>
          <w:ilvl w:val="0"/>
          <w:numId w:val="1006"/>
        </w:numPr>
        <w:pStyle w:val="Compact"/>
      </w:pPr>
      <w:r>
        <w:rPr>
          <w:bCs/>
          <w:b/>
        </w:rPr>
        <w:t xml:space="preserve">6-10% Quarterly Growth:</w:t>
      </w:r>
      <w:r>
        <w:t xml:space="preserve"> </w:t>
      </w:r>
      <w:r>
        <w:t xml:space="preserve">Driven by Osaka's 2030 urban renewal initiative targeting historic district revitalization.</w:t>
      </w:r>
    </w:p>
    <w:p>
      <w:pPr>
        <w:numPr>
          <w:ilvl w:val="0"/>
          <w:numId w:val="1006"/>
        </w:numPr>
        <w:pStyle w:val="Compact"/>
      </w:pPr>
      <w:r>
        <w:rPr>
          <w:bCs/>
          <w:b/>
        </w:rPr>
        <w:t xml:space="preserve">New Service Lines:</w:t>
      </w:r>
      <w:r>
        <w:t xml:space="preserve"> </w:t>
      </w:r>
      <w:r>
        <w:t xml:space="preserve">Developing "Carpenter+Interior Design" packages for Osaka's luxury real estate market (launching Q1 2024).</w:t>
      </w:r>
    </w:p>
    <w:p>
      <w:pPr>
        <w:numPr>
          <w:ilvl w:val="0"/>
          <w:numId w:val="1006"/>
        </w:numPr>
        <w:pStyle w:val="Compact"/>
      </w:pPr>
      <w:r>
        <w:rPr>
          <w:bCs/>
          <w:b/>
        </w:rPr>
        <w:t xml:space="preserve">Sustainability Certification:</w:t>
      </w:r>
      <w:r>
        <w:t xml:space="preserve"> </w:t>
      </w:r>
      <w:r>
        <w:t xml:space="preserve">Targeting JAS Organic Wood certification to capture eco-conscious clients in Namba and Minami districts.</w:t>
      </w:r>
    </w:p>
    <w:p>
      <w:pPr>
        <w:pStyle w:val="FirstParagraph"/>
      </w:pPr>
      <w:r>
        <w:t xml:space="preserve">Our strategic partnerships with Osaka's municipal heritage preservation office will be pivotal. The upcoming "Osaka Traditional Craft Revival Fund" (announced July 2023) will allocate ¥500M for carpentry-focused projects—positioning us to secure 4-6 major contracts within 12 months.</w:t>
      </w:r>
    </w:p>
    <w:bookmarkEnd w:id="25"/>
    <w:bookmarkStart w:id="26" w:name="X00bcf7bab9085daa1722980604b0cd20373c010"/>
    <w:p>
      <w:pPr>
        <w:pStyle w:val="Heading2"/>
      </w:pPr>
      <w:r>
        <w:t xml:space="preserve">Conclusion: The Artisan Advantage in Osaka</w:t>
      </w:r>
    </w:p>
    <w:p>
      <w:pPr>
        <w:pStyle w:val="FirstParagraph"/>
      </w:pPr>
      <w:r>
        <w:t xml:space="preserve">This Sales Report affirms that our Carpenter business model delivers exceptional value in the Japan Osaka market. By honoring traditional woodworking while innovating for contemporary needs, we've built a sustainable competitive advantage. The 32% revenue growth isn't merely financial—it represents deep cultural resonance with Osaka's identity as a city where heritage and modernity coexist harmoniously.</w:t>
      </w:r>
    </w:p>
    <w:p>
      <w:pPr>
        <w:pStyle w:val="BodyText"/>
      </w:pPr>
      <w:r>
        <w:t xml:space="preserve">As the only Carpenter service provider in Osaka to maintain full-time master artisans certified by the Japan Woodworking Association (JWA), we continue to set industry standards. Our commitment to delivering spaces where every joint tells a story—rooted in Osaka's spirit of craftsmanship—will drive continued success. We recommend doubling our apprenticeship program investment and expanding into Osaka's emerging "craft tourism" sector, where international visitors increasingly seek authentic carpentry experiences.</w:t>
      </w:r>
    </w:p>
    <w:p>
      <w:pPr>
        <w:pStyle w:val="BodyText"/>
      </w:pPr>
      <w:r>
        <w:rPr>
          <w:bCs/>
          <w:b/>
        </w:rPr>
        <w:t xml:space="preserve">Prepared By:</w:t>
      </w:r>
      <w:r>
        <w:t xml:space="preserve"> </w:t>
      </w:r>
      <w:r>
        <w:t xml:space="preserve">Sales Operations Department, Japan Osaka Branch</w:t>
      </w:r>
      <w:r>
        <w:br/>
      </w:r>
      <w:r>
        <w:rPr>
          <w:bCs/>
          <w:b/>
        </w:rPr>
        <w:t xml:space="preserve">Date:</w:t>
      </w:r>
      <w:r>
        <w:t xml:space="preserve"> </w:t>
      </w:r>
      <w:r>
        <w:t xml:space="preserve">October 15, 2023</w:t>
      </w:r>
      <w:r>
        <w:br/>
      </w:r>
      <w:r>
        <w:rPr>
          <w:bCs/>
          <w:b/>
        </w:rPr>
        <w:t xml:space="preserve">Sales Report Document ID:</w:t>
      </w:r>
      <w:r>
        <w:t xml:space="preserve"> </w:t>
      </w:r>
      <w:r>
        <w:t xml:space="preserve">OSK-CARP-REPORT-Q3-2023</w:t>
      </w:r>
    </w:p>
    <w:p>
      <w:pPr>
        <w:pStyle w:val="BodyText"/>
      </w:pPr>
      <w:r>
        <w:rPr>
          <w:iCs/>
          <w:i/>
        </w:rPr>
        <w:t xml:space="preserve">Note: All figures based on internal sales data and Osaka Prefecture Construction Bureau market analysis (July 2023). Total word count: 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Japan Osaka</dc:title>
  <dc:creator/>
  <dc:language>en</dc:language>
  <cp:keywords/>
  <dcterms:created xsi:type="dcterms:W3CDTF">2026-07-23T10:31:36Z</dcterms:created>
  <dcterms:modified xsi:type="dcterms:W3CDTF">2026-07-23T10:31:36Z</dcterms:modified>
</cp:coreProperties>
</file>

<file path=docProps/custom.xml><?xml version="1.0" encoding="utf-8"?>
<Properties xmlns="http://schemas.openxmlformats.org/officeDocument/2006/custom-properties" xmlns:vt="http://schemas.openxmlformats.org/officeDocument/2006/docPropsVTypes"/>
</file>