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WoodCrafts</w:t>
      </w:r>
      <w:r>
        <w:t xml:space="preserve"> </w:t>
      </w:r>
      <w:r>
        <w:t xml:space="preserve">Sales</w:t>
      </w:r>
      <w:r>
        <w:t xml:space="preserve"> </w:t>
      </w:r>
      <w:r>
        <w:t xml:space="preserve">Report:</w:t>
      </w:r>
      <w:r>
        <w:t xml:space="preserve"> </w:t>
      </w:r>
      <w:r>
        <w:t xml:space="preserve">Carpenter</w:t>
      </w:r>
      <w:r>
        <w:t xml:space="preserve"> </w:t>
      </w:r>
      <w:r>
        <w:t xml:space="preserve">Performance</w:t>
      </w:r>
      <w:r>
        <w:t xml:space="preserve"> </w:t>
      </w:r>
      <w:r>
        <w:t xml:space="preserve">Analysis</w:t>
      </w:r>
    </w:p>
    <w:bookmarkStart w:id="28" w:name="Xf809a01e8ebf610316a8a8d00aded259ef5253d"/>
    <w:p>
      <w:pPr>
        <w:pStyle w:val="Heading1"/>
      </w:pPr>
      <w:r>
        <w:t xml:space="preserve">Sales Report: Comprehensive Performance Analysis of Carpenter Services in Nigeria Abuja</w:t>
      </w:r>
    </w:p>
    <w:bookmarkStart w:id="20" w:name="executive-summary"/>
    <w:p>
      <w:pPr>
        <w:pStyle w:val="Heading2"/>
      </w:pPr>
      <w:r>
        <w:t xml:space="preserve">Executive Summary</w:t>
      </w:r>
    </w:p>
    <w:p>
      <w:pPr>
        <w:pStyle w:val="FirstParagraph"/>
      </w:pPr>
      <w:r>
        <w:t xml:space="preserve">This Sales Report provides a detailed analysis of carpentry service performance for Abuja WoodCrafts, a leading woodworking enterprise operating across Nigeria Abuja. Covering the period from January to June 2024, the report demonstrates a robust 24% year-on-year sales growth driven by increased demand for bespoke furniture and structural carpentry solutions in the Nigerian capital. The consistent excellence of our skilled</w:t>
      </w:r>
      <w:r>
        <w:t xml:space="preserve"> </w:t>
      </w:r>
      <w:r>
        <w:rPr>
          <w:iCs/>
          <w:i/>
        </w:rPr>
        <w:t xml:space="preserve">carpenter</w:t>
      </w:r>
      <w:r>
        <w:t xml:space="preserve"> </w:t>
      </w:r>
      <w:r>
        <w:t xml:space="preserve">teams remains central to our market leadership in Nigeria Abuja. This document underscores how strategic alignment with Abuja's unique construction demands has positioned us as the preferred</w:t>
      </w:r>
      <w:r>
        <w:t xml:space="preserve"> </w:t>
      </w:r>
      <w:r>
        <w:rPr>
          <w:iCs/>
          <w:i/>
        </w:rPr>
        <w:t xml:space="preserve">carpenter</w:t>
      </w:r>
      <w:r>
        <w:t xml:space="preserve"> </w:t>
      </w:r>
      <w:r>
        <w:t xml:space="preserve">partner for residential, commercial, and hospitality projects throughout Nigeria's Federal Capital Territory.</w:t>
      </w:r>
    </w:p>
    <w:bookmarkEnd w:id="20"/>
    <w:bookmarkStart w:id="21" w:name="X824f37994636d5d7ae44b35996589d8611b46f3"/>
    <w:p>
      <w:pPr>
        <w:pStyle w:val="Heading2"/>
      </w:pPr>
      <w:r>
        <w:t xml:space="preserve">Sales Performance Overview (January - June 2024)</w:t>
      </w:r>
    </w:p>
    <w:p>
      <w:pPr>
        <w:pStyle w:val="FirstParagraph"/>
      </w:pPr>
      <w:r>
        <w:t xml:space="preserve">Month</w:t>
      </w:r>
    </w:p>
    <w:p>
      <w:pPr>
        <w:pStyle w:val="BodyText"/>
      </w:pPr>
      <w:r>
        <w:t xml:space="preserve">Total Sales (₦)</w:t>
      </w:r>
    </w:p>
    <w:p>
      <w:pPr>
        <w:pStyle w:val="BodyText"/>
      </w:pPr>
      <w:r>
        <w:t xml:space="preserve">Residential Projects</w:t>
      </w:r>
    </w:p>
    <w:p>
      <w:pPr>
        <w:pStyle w:val="BodyText"/>
      </w:pPr>
      <w:r>
        <w:t xml:space="preserve">Commercial/Institutional</w:t>
      </w:r>
    </w:p>
    <w:p>
      <w:pPr>
        <w:pStyle w:val="BodyText"/>
      </w:pPr>
      <w:r>
        <w:t xml:space="preserve">Custom Furniture</w:t>
      </w:r>
    </w:p>
    <w:p>
      <w:pPr>
        <w:pStyle w:val="BodyText"/>
      </w:pPr>
      <w:r>
        <w:t xml:space="preserve">Growth vs Previous Period (%)</w:t>
      </w:r>
    </w:p>
    <w:p>
      <w:pPr>
        <w:pStyle w:val="BodyText"/>
      </w:pPr>
      <w:r>
        <w:t xml:space="preserve">January 2024</w:t>
      </w:r>
    </w:p>
    <w:p>
      <w:pPr>
        <w:pStyle w:val="BodyText"/>
      </w:pPr>
      <w:r>
        <w:t xml:space="preserve">₦8,250,000</w:t>
      </w:r>
    </w:p>
    <w:p>
      <w:pPr>
        <w:pStyle w:val="BodyText"/>
      </w:pPr>
      <w:r>
        <w:t xml:space="preserve">45%</w:t>
      </w:r>
    </w:p>
    <w:p>
      <w:pPr>
        <w:pStyle w:val="BodyText"/>
      </w:pPr>
      <w:r>
        <w:t xml:space="preserve">35%</w:t>
      </w:r>
    </w:p>
    <w:p>
      <w:pPr>
        <w:pStyle w:val="BodyText"/>
      </w:pPr>
      <w:r>
        <w:t xml:space="preserve">&lt;</w:t>
      </w:r>
    </w:p>
    <w:p>
      <w:pPr>
        <w:pStyle w:val="BodyText"/>
      </w:pPr>
      <w:r>
        <w:t xml:space="preserve">20%</w:t>
      </w:r>
    </w:p>
    <w:p>
      <w:pPr>
        <w:pStyle w:val="BodyText"/>
      </w:pPr>
      <w:r>
        <w:t xml:space="preserve">N/A</w:t>
      </w:r>
    </w:p>
    <w:p>
      <w:pPr>
        <w:pStyle w:val="BodyText"/>
      </w:pPr>
      <w:r>
        <w:t xml:space="preserve">February 2024</w:t>
      </w:r>
    </w:p>
    <w:p>
      <w:pPr>
        <w:pStyle w:val="BodyText"/>
      </w:pPr>
      <w:r>
        <w:t xml:space="preserve">March 2024</w:t>
      </w:r>
    </w:p>
    <w:p>
      <w:pPr>
        <w:pStyle w:val="BodyText"/>
      </w:pPr>
      <w:r>
        <w:t xml:space="preserve">The data reveals a consistent upward trajectory, with March and April showing the strongest quarterly performance at ₦11.5 million and ₦12.8 million respectively. This growth directly correlates with Abuja's ongoing infrastructure development—particularly in Garki, Maitama, and Wuse 2 districts—where demand for high-quality carpentry services surged due to new office constructions and upscale housing projects.</w:t>
      </w:r>
    </w:p>
    <w:bookmarkEnd w:id="21"/>
    <w:bookmarkStart w:id="22" w:name="X324434b43a87aa436bf553495a3b4cc727b1be5"/>
    <w:p>
      <w:pPr>
        <w:pStyle w:val="Heading2"/>
      </w:pPr>
      <w:r>
        <w:t xml:space="preserve">Market Analysis: Why Nigeria Abuja Drives Our Carpenter Success</w:t>
      </w:r>
    </w:p>
    <w:p>
      <w:pPr>
        <w:pStyle w:val="FirstParagraph"/>
      </w:pPr>
      <w:r>
        <w:t xml:space="preserve">Nigeria Abuja's status as a rapidly developing capital city presents unique opportunities for professional</w:t>
      </w:r>
      <w:r>
        <w:t xml:space="preserve"> </w:t>
      </w:r>
      <w:r>
        <w:rPr>
          <w:iCs/>
          <w:i/>
        </w:rPr>
        <w:t xml:space="preserve">carpenter</w:t>
      </w:r>
      <w:r>
        <w:t xml:space="preserve"> </w:t>
      </w:r>
      <w:r>
        <w:t xml:space="preserve">services. Unlike static markets, Abuja's dynamic environment necessitates adaptability—our carpentry teams consistently innovate to meet demands ranging from traditional Yoruba-inspired furniture for cultural venues to contemporary office fittings for multinational corporations in Central Business Districts.</w:t>
      </w:r>
    </w:p>
    <w:p>
      <w:pPr>
        <w:pStyle w:val="BodyText"/>
      </w:pPr>
      <w:r>
        <w:t xml:space="preserve">A key factor in our Sales Report success is understanding Abuja's specific construction challenges. Power outages commonly disrupt workshops, but our carpenter technicians have implemented solar-powered tool systems, minimizing downtime and ensuring project delivery adherence—a critical differentiator in Nigeria Abuja's competitive landscape. Furthermore, the city's tropical climate requires moisture-resistant wood treatments; our specialized carpentry processes now include a patented eco-friendly sealant developed specifically for Abuja's humid conditions, directly boosting customer retention by 32%.</w:t>
      </w:r>
    </w:p>
    <w:bookmarkEnd w:id="22"/>
    <w:bookmarkStart w:id="23" w:name="X1b12debba1795740a7ec6d0d706b104056c51a7"/>
    <w:p>
      <w:pPr>
        <w:pStyle w:val="Heading2"/>
      </w:pPr>
      <w:r>
        <w:t xml:space="preserve">Customer Demand Breakdown: Carpenter Service Priorities</w:t>
      </w:r>
    </w:p>
    <w:p>
      <w:pPr>
        <w:pStyle w:val="FirstParagraph"/>
      </w:pPr>
      <w:r>
        <w:t xml:space="preserve">Analysis of sales data from Nigeria Abuja reveals three dominant service categories:</w:t>
      </w:r>
    </w:p>
    <w:p>
      <w:pPr>
        <w:numPr>
          <w:ilvl w:val="0"/>
          <w:numId w:val="1001"/>
        </w:numPr>
        <w:pStyle w:val="Compact"/>
      </w:pPr>
      <w:r>
        <w:rPr>
          <w:bCs/>
          <w:b/>
        </w:rPr>
        <w:t xml:space="preserve">Residential Custom Furniture (48% of Revenue):</w:t>
      </w:r>
      <w:r>
        <w:t xml:space="preserve"> </w:t>
      </w:r>
      <w:r>
        <w:t xml:space="preserve">High demand for space-saving designs in Abuja's compact housing estates. Popular items include modular living room sets and custom wardrobes accommodating the city's limited square-footage dwellings. Our master carpenter team developed a "Compact Abuja Home" line that contributed ₦2.8M in April alone.</w:t>
      </w:r>
    </w:p>
    <w:p>
      <w:pPr>
        <w:numPr>
          <w:ilvl w:val="0"/>
          <w:numId w:val="1001"/>
        </w:numPr>
        <w:pStyle w:val="Compact"/>
      </w:pPr>
      <w:r>
        <w:rPr>
          <w:bCs/>
          <w:b/>
        </w:rPr>
        <w:t xml:space="preserve">Commercial Structural Carpentry (35% of Revenue):</w:t>
      </w:r>
      <w:r>
        <w:t xml:space="preserve"> </w:t>
      </w:r>
      <w:r>
        <w:t xml:space="preserve">Major contracts with Abuja State government facilities, including the new National Assembly complex wing and high-end hotel renovations. Our carpenter crews executed a 6-month project for the Mabuja Hotel Group, delivering 100+ wooden partitions ahead of schedule.</w:t>
      </w:r>
    </w:p>
    <w:p>
      <w:pPr>
        <w:numPr>
          <w:ilvl w:val="0"/>
          <w:numId w:val="1001"/>
        </w:numPr>
        <w:pStyle w:val="Compact"/>
      </w:pPr>
      <w:r>
        <w:rPr>
          <w:bCs/>
          <w:b/>
        </w:rPr>
        <w:t xml:space="preserve">Traditional Craftsmanship (17% of Revenue):</w:t>
      </w:r>
      <w:r>
        <w:t xml:space="preserve"> </w:t>
      </w:r>
      <w:r>
        <w:t xml:space="preserve">Cultural demand for hand-carved furniture in Abuja's upscale neighborhoods like Jabi and Asokoro. This segment saw a 41% YoY increase as Nigerian elites prioritize locally made, culturally resonant pieces over imported alternatives.</w:t>
      </w:r>
    </w:p>
    <w:bookmarkEnd w:id="23"/>
    <w:bookmarkStart w:id="24" w:name="Xa1aba06da96ffe71d3f5f96b2aef11d48cc4b56"/>
    <w:p>
      <w:pPr>
        <w:pStyle w:val="Heading2"/>
      </w:pPr>
      <w:r>
        <w:t xml:space="preserve">Operational Insights: The Carpenter Advantage in Nigeria Abuja</w:t>
      </w:r>
    </w:p>
    <w:p>
      <w:pPr>
        <w:pStyle w:val="FirstParagraph"/>
      </w:pPr>
      <w:r>
        <w:t xml:space="preserve">Our Sales Report highlights the critical role of skilled carpentry labor. While industry average turnover for carpenters in Nigeria is 38%, our retention rate exceeds 89% due to competitive wages, regular skill development workshops, and career progression pathways. This stability directly translates to consistent service quality—our Abuja-based carpenter teams achieve a 92% client satisfaction rating on project completion.</w:t>
      </w:r>
    </w:p>
    <w:p>
      <w:pPr>
        <w:pStyle w:val="BodyText"/>
      </w:pPr>
      <w:r>
        <w:t xml:space="preserve">Logistics in Nigeria Abuja present unique challenges: traffic congestion can delay material deliveries by 4-6 hours daily. To counter this, our carpentry team adopted a "just-in-time" fabrication model using pre-cut wood stocks stored at two strategically located warehouses (Lugbe and Jabi). This innovation reduced project delays by 73% compared to competitors in Nigeria Abuja.</w:t>
      </w:r>
    </w:p>
    <w:bookmarkEnd w:id="24"/>
    <w:bookmarkStart w:id="25" w:name="challenges-strategic-response"/>
    <w:p>
      <w:pPr>
        <w:pStyle w:val="Heading2"/>
      </w:pPr>
      <w:r>
        <w:t xml:space="preserve">Challenges &amp; Strategic Response</w:t>
      </w:r>
    </w:p>
    <w:p>
      <w:pPr>
        <w:pStyle w:val="FirstParagraph"/>
      </w:pPr>
      <w:r>
        <w:t xml:space="preserve">The most significant challenge identified in this Sales Report is the fluctuating cost of timber imports, which increased 18% year-on-year. To mitigate this, we established partnerships with sustainable forest farms in Nasarawa State, reducing import dependency by 45%. Our carpenter teams also embraced reclaimed wood techniques—a practice now featured in our marketing as "Abuja's Sustainable Wood Heritage."</w:t>
      </w:r>
    </w:p>
    <w:bookmarkEnd w:id="25"/>
    <w:bookmarkStart w:id="26" w:name="future-outlook-strategic-goals"/>
    <w:p>
      <w:pPr>
        <w:pStyle w:val="Heading2"/>
      </w:pPr>
      <w:r>
        <w:t xml:space="preserve">Future Outlook &amp; Strategic Goals</w:t>
      </w:r>
    </w:p>
    <w:p>
      <w:pPr>
        <w:pStyle w:val="FirstParagraph"/>
      </w:pPr>
      <w:r>
        <w:t xml:space="preserve">Based on current momentum, we project a 30% sales increase for H2 2024. Key initiatives include:</w:t>
      </w:r>
    </w:p>
    <w:p>
      <w:pPr>
        <w:numPr>
          <w:ilvl w:val="0"/>
          <w:numId w:val="1002"/>
        </w:numPr>
        <w:pStyle w:val="Compact"/>
      </w:pPr>
      <w:r>
        <w:t xml:space="preserve">Launching "Abuja Home Builders" certification program for contractors requiring certified carpenter services</w:t>
      </w:r>
    </w:p>
    <w:p>
      <w:pPr>
        <w:numPr>
          <w:ilvl w:val="0"/>
          <w:numId w:val="1002"/>
        </w:numPr>
        <w:pStyle w:val="Compact"/>
      </w:pPr>
      <w:r>
        <w:t xml:space="preserve">Expanding custom furniture lines to target Abuja's booming wedding industry (projected 35% growth in 2024)</w:t>
      </w:r>
    </w:p>
    <w:p>
      <w:pPr>
        <w:numPr>
          <w:ilvl w:val="0"/>
          <w:numId w:val="1002"/>
        </w:numPr>
        <w:pStyle w:val="Compact"/>
      </w:pPr>
      <w:r>
        <w:t xml:space="preserve">Implementing AR-based client consultations using mobile tech—addressing the high demand for visualizing carpentry projects before execution in Nigeria Abuja</w:t>
      </w:r>
    </w:p>
    <w:bookmarkEnd w:id="26"/>
    <w:bookmarkStart w:id="27" w:name="X30a5c0f094c00210b309d36d0fac675940d75a0"/>
    <w:p>
      <w:pPr>
        <w:pStyle w:val="Heading2"/>
      </w:pPr>
      <w:r>
        <w:t xml:space="preserve">Conclusion: Carpenter Excellence as Abuja's Economic Catalyst</w:t>
      </w:r>
    </w:p>
    <w:p>
      <w:pPr>
        <w:pStyle w:val="FirstParagraph"/>
      </w:pPr>
      <w:r>
        <w:t xml:space="preserve">This Sales Report unequivocally demonstrates that strategic investment in skilled craftsmanship drives sustainable growth for any business operating within Nigeria Abuja. The proficiency of our carpenter workforce isn't merely a service—it's the engine powering our market leadership. As Abuja continues its trajectory as Nigeria's economic and administrative hub, demand for quality carpentry services will intensify. By embedding cultural relevance (traditional crafts), technical innovation (solar-powered workshops), and hyper-local logistics planning, Abuja WoodCrafts has positioned itself not just to meet but to define the standard for professional carpenter services in Nigeria's capital city.</w:t>
      </w:r>
    </w:p>
    <w:p>
      <w:pPr>
        <w:pStyle w:val="BodyText"/>
      </w:pPr>
      <w:r>
        <w:t xml:space="preserve">For stakeholders in Nigeria Abuja, this report confirms that prioritizing craftsmanship yields tangible commercial results. Our carpenter teams deliver more than furniture—they deliver confidence, quality, and cultural resonance that directly fuels sales growth across every sector of our market. The future of woodworking in Nigeria Abuja isn't just bright—it's being crafted daily by the skilled hands of our dedicated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WoodCrafts Sales Report: Carpenter Performance Analysis</dc:title>
  <dc:creator/>
  <dc:language>en</dc:language>
  <cp:keywords/>
  <dcterms:created xsi:type="dcterms:W3CDTF">2025-12-09T14:19:55Z</dcterms:created>
  <dcterms:modified xsi:type="dcterms:W3CDTF">2025-12-09T14:19:55Z</dcterms:modified>
</cp:coreProperties>
</file>

<file path=docProps/custom.xml><?xml version="1.0" encoding="utf-8"?>
<Properties xmlns="http://schemas.openxmlformats.org/officeDocument/2006/custom-properties" xmlns:vt="http://schemas.openxmlformats.org/officeDocument/2006/docPropsVTypes"/>
</file>