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7edb6a15963e76df3604694720c0cc89ef021d8"/>
    <w:p>
      <w:pPr>
        <w:pStyle w:val="Heading1"/>
      </w:pPr>
      <w:r>
        <w:t xml:space="preserve">Comprehensive Sales Report: Carpenter Services in Pakistan Islamabad</w:t>
      </w:r>
    </w:p>
    <w:bookmarkStart w:id="20" w:name="executive-summary"/>
    <w:p>
      <w:pPr>
        <w:pStyle w:val="Heading2"/>
      </w:pPr>
      <w:r>
        <w:t xml:space="preserve">Executive Summary</w:t>
      </w:r>
    </w:p>
    <w:p>
      <w:pPr>
        <w:pStyle w:val="FirstParagraph"/>
      </w:pPr>
      <w:r>
        <w:t xml:space="preserve">This Sales Report provides an in-depth analysis of the carpentry services market within Pakistan Islamabad, highlighting current performance metrics, emerging opportunities, and strategic recommendations for growth. As the capital city of Pakistan experiences accelerated urban development and housing demand, the role of a skilled Carpenter has become increasingly vital. This document serves as a critical resource for stakeholders to understand market dynamics and optimize sales strategies within Islamabad's construction and furniture sectors.</w:t>
      </w:r>
    </w:p>
    <w:bookmarkEnd w:id="20"/>
    <w:bookmarkStart w:id="21" w:name="Xf250108340c17b26ee1da8fc48699c898cdea4a"/>
    <w:p>
      <w:pPr>
        <w:pStyle w:val="Heading2"/>
      </w:pPr>
      <w:r>
        <w:t xml:space="preserve">Market Overview: Carpenter Services in Islamabad</w:t>
      </w:r>
    </w:p>
    <w:p>
      <w:pPr>
        <w:pStyle w:val="FirstParagraph"/>
      </w:pPr>
      <w:r>
        <w:t xml:space="preserve">Islamabad, as Pakistan's administrative capital, presents a unique market where residential expansion, commercial infrastructure projects, and government housing initiatives create consistent demand for professional carpentry services. With over 300 registered carpentry workshops operating across the city (as per Islamabad Development Authority 2023 data), competition is intense yet opportunity-rich. This Sales Report confirms that specialized Carpenter services—particularly in custom furniture, cabinetry, and structural woodwork—are experiencing a 15% year-on-year growth rate. The demand surge stems from rising middle-class homeownership (37% increase in new housing permits since 2022) and government-led beautification projects like the Islamabad Smart City initiative.</w:t>
      </w:r>
    </w:p>
    <w:bookmarkEnd w:id="21"/>
    <w:bookmarkStart w:id="22" w:name="q3-2023-sales-performance-analysis"/>
    <w:p>
      <w:pPr>
        <w:pStyle w:val="Heading2"/>
      </w:pPr>
      <w:r>
        <w:t xml:space="preserve">Q3 2023 Sales Performance Analysis</w:t>
      </w:r>
    </w:p>
    <w:p>
      <w:pPr>
        <w:pStyle w:val="FirstParagraph"/>
      </w:pPr>
      <w:r>
        <w:t xml:space="preserve">The third quarter of 2023 marked a significant milestone for our Carpenter services in Pakistan Islamabad. Total revenue reached PKR 18.7 million, surpassing Q2 by 19% and exceeding annual targets by 7%. Key drivers included:</w:t>
      </w:r>
    </w:p>
    <w:p>
      <w:pPr>
        <w:numPr>
          <w:ilvl w:val="0"/>
          <w:numId w:val="1001"/>
        </w:numPr>
        <w:pStyle w:val="Compact"/>
      </w:pPr>
      <w:r>
        <w:rPr>
          <w:bCs/>
          <w:b/>
        </w:rPr>
        <w:t xml:space="preserve">Residential Projects:</w:t>
      </w:r>
      <w:r>
        <w:t xml:space="preserve"> </w:t>
      </w:r>
      <w:r>
        <w:t xml:space="preserve">58% of sales from home renovation contracts (e.g., wardrobes, doors, flooring) in areas like DHA Phase V and Bahria Town.</w:t>
      </w:r>
    </w:p>
    <w:p>
      <w:pPr>
        <w:numPr>
          <w:ilvl w:val="0"/>
          <w:numId w:val="1001"/>
        </w:numPr>
        <w:pStyle w:val="Compact"/>
      </w:pPr>
      <w:r>
        <w:rPr>
          <w:bCs/>
          <w:b/>
        </w:rPr>
        <w:t xml:space="preserve">Commercial Contracts:</w:t>
      </w:r>
      <w:r>
        <w:t xml:space="preserve"> </w:t>
      </w:r>
      <w:r>
        <w:t xml:space="preserve">32% revenue from office furniture installations for new business parks near Blue Area.</w:t>
      </w:r>
    </w:p>
    <w:p>
      <w:pPr>
        <w:numPr>
          <w:ilvl w:val="0"/>
          <w:numId w:val="1001"/>
        </w:numPr>
        <w:pStyle w:val="Compact"/>
      </w:pPr>
      <w:r>
        <w:rPr>
          <w:bCs/>
          <w:b/>
        </w:rPr>
        <w:t xml:space="preserve">Government Projects:</w:t>
      </w:r>
      <w:r>
        <w:t xml:space="preserve"> </w:t>
      </w:r>
      <w:r>
        <w:t xml:space="preserve">10% growth in municipal contracts (e.g., park benches, public facility woodwork) through Islamabad Capital Territory Administration.</w:t>
      </w:r>
    </w:p>
    <w:p>
      <w:pPr>
        <w:pStyle w:val="FirstParagraph"/>
      </w:pPr>
      <w:r>
        <w:t xml:space="preserve">Customer acquisition costs decreased by 22% through targeted social media campaigns on Instagram and Facebook, where local homeowners actively seek "trusted Carpenter in Islamabad" services. Notably, our premium custom furniture segment (priced above PKR 100,000) grew by 35%, reflecting rising disposable income in Islamabad's affluent neighborhoods.</w:t>
      </w:r>
    </w:p>
    <w:bookmarkEnd w:id="22"/>
    <w:bookmarkStart w:id="23" w:name="customer-satisfaction-feedback"/>
    <w:p>
      <w:pPr>
        <w:pStyle w:val="Heading2"/>
      </w:pPr>
      <w:r>
        <w:t xml:space="preserve">Customer Satisfaction &amp; Feedback</w:t>
      </w:r>
    </w:p>
    <w:p>
      <w:pPr>
        <w:pStyle w:val="FirstParagraph"/>
      </w:pPr>
      <w:r>
        <w:t xml:space="preserve">A post-service survey of 158 clients across Pakistan Islamabad revealed exceptional satisfaction rates:</w:t>
      </w:r>
    </w:p>
    <w:p>
      <w:pPr>
        <w:numPr>
          <w:ilvl w:val="0"/>
          <w:numId w:val="1002"/>
        </w:numPr>
        <w:pStyle w:val="Compact"/>
      </w:pPr>
      <w:r>
        <w:t xml:space="preserve">94% rated craftsmanship as "excellent," citing precision in complex joinery and finish quality.</w:t>
      </w:r>
    </w:p>
    <w:p>
      <w:pPr>
        <w:numPr>
          <w:ilvl w:val="0"/>
          <w:numId w:val="1002"/>
        </w:numPr>
        <w:pStyle w:val="Compact"/>
      </w:pPr>
      <w:r>
        <w:t xml:space="preserve">87% highlighted punctuality—critical for Islamabad's high-stakes construction schedules.</w:t>
      </w:r>
    </w:p>
    <w:p>
      <w:pPr>
        <w:numPr>
          <w:ilvl w:val="0"/>
          <w:numId w:val="1002"/>
        </w:numPr>
        <w:pStyle w:val="Compact"/>
      </w:pPr>
      <w:r>
        <w:t xml:space="preserve">76% mentioned the Carpenter's ability to deliver eco-friendly products using locally sourced Pakistani teak (a growing market differentiator).</w:t>
      </w:r>
    </w:p>
    <w:p>
      <w:pPr>
        <w:pStyle w:val="FirstParagraph"/>
      </w:pPr>
      <w:r>
        <w:t xml:space="preserve">One client from F-10/3 stated: "As a working professional in Islamabad, I needed a Carpenter who understood our space constraints. Your team delivered within 48 hours—a rarity here." Such testimonials validate our positioning as the preferred Carpenter service provider for discerning Islamabad residents.</w:t>
      </w:r>
    </w:p>
    <w:bookmarkEnd w:id="23"/>
    <w:bookmarkStart w:id="24" w:name="competitive-landscape-challenges"/>
    <w:p>
      <w:pPr>
        <w:pStyle w:val="Heading2"/>
      </w:pPr>
      <w:r>
        <w:t xml:space="preserve">Competitive Landscape &amp; Challenges</w:t>
      </w:r>
    </w:p>
    <w:p>
      <w:pPr>
        <w:pStyle w:val="FirstParagraph"/>
      </w:pPr>
      <w:r>
        <w:t xml:space="preserve">While demand is robust, two key challenges impact sales performance:</w:t>
      </w:r>
    </w:p>
    <w:p>
      <w:pPr>
        <w:numPr>
          <w:ilvl w:val="0"/>
          <w:numId w:val="1003"/>
        </w:numPr>
        <w:pStyle w:val="Compact"/>
      </w:pPr>
      <w:r>
        <w:rPr>
          <w:bCs/>
          <w:b/>
        </w:rPr>
        <w:t xml:space="preserve">Material Sourcing:</w:t>
      </w:r>
      <w:r>
        <w:t xml:space="preserve"> </w:t>
      </w:r>
      <w:r>
        <w:t xml:space="preserve">Fluctuating timber prices due to Pakistan's import policies affect cost structures. In Q3, untreated wood costs rose 12%, squeezing margins.</w:t>
      </w:r>
    </w:p>
    <w:p>
      <w:pPr>
        <w:numPr>
          <w:ilvl w:val="0"/>
          <w:numId w:val="1003"/>
        </w:numPr>
        <w:pStyle w:val="Compact"/>
      </w:pPr>
      <w:r>
        <w:rPr>
          <w:bCs/>
          <w:b/>
        </w:rPr>
        <w:t xml:space="preserve">Skilled Labor Shortage:</w:t>
      </w:r>
      <w:r>
        <w:t xml:space="preserve"> </w:t>
      </w:r>
      <w:r>
        <w:t xml:space="preserve">Only 40% of Islamabad-based Carpenters hold formal certification (vs. industry standard of 65%), leading to inconsistent quality and client complaints.</w:t>
      </w:r>
    </w:p>
    <w:p>
      <w:pPr>
        <w:pStyle w:val="FirstParagraph"/>
      </w:pPr>
      <w:r>
        <w:t xml:space="preserve">However, competitors are falling short in digital engagement. Our Sales Report notes that 83% of carpentry firms in Islamabad lack professional websites or online booking systems—presenting a clear opportunity for us to capture market share through our user-friendly platform (www.carpenterislamabad.com).</w:t>
      </w:r>
    </w:p>
    <w:bookmarkEnd w:id="24"/>
    <w:bookmarkStart w:id="25" w:name="strategic-recommendations-for-growth"/>
    <w:p>
      <w:pPr>
        <w:pStyle w:val="Heading2"/>
      </w:pPr>
      <w:r>
        <w:t xml:space="preserve">Strategic Recommendations for Growth</w:t>
      </w:r>
    </w:p>
    <w:p>
      <w:pPr>
        <w:pStyle w:val="FirstParagraph"/>
      </w:pPr>
      <w:r>
        <w:t xml:space="preserve">To capitalize on Islamabad's growth trajectory, this Sales Report proposes three immediate actions:</w:t>
      </w:r>
    </w:p>
    <w:p>
      <w:pPr>
        <w:numPr>
          <w:ilvl w:val="0"/>
          <w:numId w:val="1004"/>
        </w:numPr>
        <w:pStyle w:val="Compact"/>
      </w:pPr>
      <w:r>
        <w:rPr>
          <w:bCs/>
          <w:b/>
        </w:rPr>
        <w:t xml:space="preserve">Expand Premium Services:</w:t>
      </w:r>
      <w:r>
        <w:t xml:space="preserve"> </w:t>
      </w:r>
      <w:r>
        <w:t xml:space="preserve">Launch a "Smart Home Woodwork" package (integrated storage solutions with IoT elements) targeting Islamabad's tech-savvy elites. Pilot in Blue Area with 20 clients by Q1 2024.</w:t>
      </w:r>
    </w:p>
    <w:p>
      <w:pPr>
        <w:numPr>
          <w:ilvl w:val="0"/>
          <w:numId w:val="1004"/>
        </w:numPr>
        <w:pStyle w:val="Compact"/>
      </w:pPr>
      <w:r>
        <w:rPr>
          <w:bCs/>
          <w:b/>
        </w:rPr>
        <w:t xml:space="preserve">Training Initiative:</w:t>
      </w:r>
      <w:r>
        <w:t xml:space="preserve"> </w:t>
      </w:r>
      <w:r>
        <w:t xml:space="preserve">Partner with Islamabad Technical Training Center to certify 50 new Carpenters by December 2023—addressing the labor gap while boosting quality assurance.</w:t>
      </w:r>
    </w:p>
    <w:p>
      <w:pPr>
        <w:numPr>
          <w:ilvl w:val="0"/>
          <w:numId w:val="1004"/>
        </w:numPr>
        <w:pStyle w:val="Compact"/>
      </w:pPr>
      <w:r>
        <w:rPr>
          <w:bCs/>
          <w:b/>
        </w:rPr>
        <w:t xml:space="preserve">Government Tenders Program:</w:t>
      </w:r>
      <w:r>
        <w:t xml:space="preserve"> </w:t>
      </w:r>
      <w:r>
        <w:t xml:space="preserve">Develop a dedicated team to bid on Islamabad Capital Territory projects, leveraging our existing municipal contracts as case studies.</w:t>
      </w:r>
    </w:p>
    <w:bookmarkEnd w:id="25"/>
    <w:bookmarkStart w:id="26" w:name="financial-projections"/>
    <w:p>
      <w:pPr>
        <w:pStyle w:val="Heading2"/>
      </w:pPr>
      <w:r>
        <w:t xml:space="preserve">Financial Projections</w:t>
      </w:r>
    </w:p>
    <w:p>
      <w:pPr>
        <w:pStyle w:val="FirstParagraph"/>
      </w:pPr>
      <w:r>
        <w:t xml:space="preserve">The Sales Report forecasts 28% revenue growth for 2024, driven by strategic pivots. Key assumptions include:</w:t>
      </w:r>
    </w:p>
    <w:p>
      <w:pPr>
        <w:numPr>
          <w:ilvl w:val="0"/>
          <w:numId w:val="1005"/>
        </w:numPr>
        <w:pStyle w:val="Compact"/>
      </w:pPr>
      <w:r>
        <w:t xml:space="preserve">35% expansion into commercial contracts (up from 32% in Q3).</w:t>
      </w:r>
    </w:p>
    <w:p>
      <w:pPr>
        <w:numPr>
          <w:ilvl w:val="0"/>
          <w:numId w:val="1005"/>
        </w:numPr>
        <w:pStyle w:val="Compact"/>
      </w:pPr>
      <w:r>
        <w:t xml:space="preserve">New service bundling (e.g., carpentry + interior design consultation) increasing average order value by PKR 15,000.</w:t>
      </w:r>
    </w:p>
    <w:p>
      <w:pPr>
        <w:numPr>
          <w:ilvl w:val="0"/>
          <w:numId w:val="1005"/>
        </w:numPr>
        <w:pStyle w:val="Compact"/>
      </w:pPr>
      <w:r>
        <w:t xml:space="preserve">Reduction in material costs through bulk partnerships with Lahore-based timber exporters (targeting 8% cost savings).</w:t>
      </w:r>
    </w:p>
    <w:bookmarkEnd w:id="26"/>
    <w:bookmarkStart w:id="27" w:name="X82ff482eb64d09dd14a7616511c1482d1af6fb3"/>
    <w:p>
      <w:pPr>
        <w:pStyle w:val="Heading2"/>
      </w:pPr>
      <w:r>
        <w:t xml:space="preserve">Conclusion: The Future of Carpenter Services in Pakistan Islamabad</w:t>
      </w:r>
    </w:p>
    <w:p>
      <w:pPr>
        <w:pStyle w:val="FirstParagraph"/>
      </w:pPr>
      <w:r>
        <w:t xml:space="preserve">This Sales Report unequivocally demonstrates that the Carpenter profession is evolving beyond traditional craftsmanship into a tech-enabled, client-centric service essential to Islamabad's development. As Pakistan's capital continues its transformation—fueled by infrastructure investments and urbanization—the demand for skilled, reliable Carpentry services will only intensify. Our strategic focus on quality, digital innovation, and community engagement positions us not just to meet but exceed market expectations.</w:t>
      </w:r>
    </w:p>
    <w:p>
      <w:pPr>
        <w:pStyle w:val="BodyText"/>
      </w:pPr>
      <w:r>
        <w:t xml:space="preserve">In the dynamic context of Pakistan Islamabad, where every construction project impacts a growing city's identity, the Carpenter is no longer merely a tradesperson but an architect of daily life. This Sales Report underscores our commitment to excellence in that role. By prioritizing transparency (e.g., real-time project updates via WhatsApp), sustainable practices (using FSC-certified wood), and customer education, we are building more than furniture—we are shaping Islamabad's living spaces, one precise cut at a time.</w:t>
      </w:r>
    </w:p>
    <w:p>
      <w:pPr>
        <w:pStyle w:val="BodyText"/>
      </w:pPr>
      <w:r>
        <w:t xml:space="preserve">As the leading Carpenter service provider in Pakistan Islamabad, we remain dedicated to delivering craftsmanship that resonates with the city's ambition. The path forward is clear: deepen our roots in Islamabad while expanding our footprint across Pakistan's urban centers. This Sales Report is not merely an account of past performance—it is a blueprint for becoming synonymous with excellence in carpentry for generations of Islamabad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Pakistan Islamabad</dc:title>
  <dc:creator/>
  <dc:language>en</dc:language>
  <cp:keywords/>
  <dcterms:created xsi:type="dcterms:W3CDTF">2026-07-23T19:20:30Z</dcterms:created>
  <dcterms:modified xsi:type="dcterms:W3CDTF">2026-07-23T19:20:30Z</dcterms:modified>
</cp:coreProperties>
</file>

<file path=docProps/custom.xml><?xml version="1.0" encoding="utf-8"?>
<Properties xmlns="http://schemas.openxmlformats.org/officeDocument/2006/custom-properties" xmlns:vt="http://schemas.openxmlformats.org/officeDocument/2006/docPropsVTypes"/>
</file>