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X74a45e0bb41a8024fd09bcd4ada7f7f19692536"/>
    <w:p>
      <w:pPr>
        <w:pStyle w:val="Heading1"/>
      </w:pPr>
      <w:r>
        <w:t xml:space="preserve">Quarterly Sales Report: Premium Carpenter Services in Saudi Arabia Riyadh</w:t>
      </w:r>
    </w:p>
    <w:bookmarkStart w:id="20" w:name="executive-summary"/>
    <w:p>
      <w:pPr>
        <w:pStyle w:val="Heading2"/>
      </w:pPr>
      <w:r>
        <w:t xml:space="preserve">Executive Summary</w:t>
      </w:r>
    </w:p>
    <w:p>
      <w:pPr>
        <w:pStyle w:val="FirstParagraph"/>
      </w:pPr>
      <w:r>
        <w:t xml:space="preserve">This comprehensive Sales Report details the performance of our premier carpentry services across Riyadh, Saudi Arabia for the Q3 2023. As a leading provider of custom woodworking solutions in the Kingdom, we've achieved remarkable growth driven by strategic market positioning and adherence to Saudi Vision 2030 initiatives. The report demonstrates how our Carpenter expertise has been instrumental in meeting the escalating demand for high-quality interior and exterior woodwork solutions within Riyadh's rapidly expanding construction sector. With a 28% year-over-year revenue increase, this quarter underscores our commitment to excellence in delivering premium carpentry services tailored to the unique requirements of Saudi Arabian clients.</w:t>
      </w:r>
    </w:p>
    <w:bookmarkEnd w:id="20"/>
    <w:bookmarkStart w:id="21" w:name="X09a75131a6b2399da9d8feda86ae5f7b068982e"/>
    <w:p>
      <w:pPr>
        <w:pStyle w:val="Heading2"/>
      </w:pPr>
      <w:r>
        <w:t xml:space="preserve">Sales Performance Overview: Riyadh Market Focus</w:t>
      </w:r>
    </w:p>
    <w:p>
      <w:pPr>
        <w:pStyle w:val="FirstParagraph"/>
      </w:pPr>
      <w:r>
        <w:t xml:space="preserve">Our Sales Report reveals exceptional performance metrics for the Riyadh market, where we've secured contracts worth SAR 14.7 million during Q3 2023 – a significant milestone in our operations within Saudi Arabia Riyadh. This growth stems from our specialized focus on residential luxury projects, commercial developments, and government infrastructure initiatives across the city. Key highlights include:</w:t>
      </w:r>
    </w:p>
    <w:p>
      <w:pPr>
        <w:numPr>
          <w:ilvl w:val="0"/>
          <w:numId w:val="1001"/>
        </w:numPr>
        <w:pStyle w:val="Compact"/>
      </w:pPr>
      <w:r>
        <w:rPr>
          <w:bCs/>
          <w:b/>
        </w:rPr>
        <w:t xml:space="preserve">Residential Segment:</w:t>
      </w:r>
      <w:r>
        <w:t xml:space="preserve"> </w:t>
      </w:r>
      <w:r>
        <w:t xml:space="preserve">58% of total sales (SAR 8.5M) from high-end villas in Diplomatic Quarter and Al Olaya districts</w:t>
      </w:r>
    </w:p>
    <w:p>
      <w:pPr>
        <w:numPr>
          <w:ilvl w:val="0"/>
          <w:numId w:val="1001"/>
        </w:numPr>
        <w:pStyle w:val="Compact"/>
      </w:pPr>
      <w:r>
        <w:rPr>
          <w:bCs/>
          <w:b/>
        </w:rPr>
        <w:t xml:space="preserve">Commercial Projects:</w:t>
      </w:r>
      <w:r>
        <w:t xml:space="preserve"> </w:t>
      </w:r>
      <w:r>
        <w:t xml:space="preserve">32% (SAR 4.7M) including retail spaces for major Saudi retailers</w:t>
      </w:r>
    </w:p>
    <w:p>
      <w:pPr>
        <w:numPr>
          <w:ilvl w:val="0"/>
          <w:numId w:val="1001"/>
        </w:numPr>
        <w:pStyle w:val="Compact"/>
      </w:pPr>
      <w:r>
        <w:rPr>
          <w:bCs/>
          <w:b/>
        </w:rPr>
        <w:t xml:space="preserve">Government Contracts:</w:t>
      </w:r>
      <w:r>
        <w:t xml:space="preserve"> </w:t>
      </w:r>
      <w:r>
        <w:t xml:space="preserve">10% (SAR 1.5M) under Ministry of Housing initiatives</w:t>
      </w:r>
    </w:p>
    <w:p>
      <w:pPr>
        <w:pStyle w:val="FirstParagraph"/>
      </w:pPr>
      <w:r>
        <w:t xml:space="preserve">The Carpenter team delivered 237 projects across Riyadh in this quarter alone, achieving a remarkable 94% client retention rate – significantly above the industry average of 82%. This success reflects our deep understanding of Saudi cultural preferences for traditional woodwork blended with contemporary design, a critical differentiator in the local market.</w:t>
      </w:r>
    </w:p>
    <w:bookmarkEnd w:id="21"/>
    <w:bookmarkStart w:id="25" w:name="X6e9b78a0c047154df8cff8f9b8e5a006c6fd064"/>
    <w:p>
      <w:pPr>
        <w:pStyle w:val="Heading2"/>
      </w:pPr>
      <w:r>
        <w:t xml:space="preserve">Key Projects in Riyadh: Showcase of Carpenter Excellence</w:t>
      </w:r>
    </w:p>
    <w:p>
      <w:pPr>
        <w:pStyle w:val="FirstParagraph"/>
      </w:pPr>
      <w:r>
        <w:t xml:space="preserve">This quarter's most notable achievements include:</w:t>
      </w:r>
    </w:p>
    <w:bookmarkStart w:id="22" w:name="Xe19991c98722264fa79dd5f9509d104b66574b4"/>
    <w:p>
      <w:pPr>
        <w:pStyle w:val="Heading3"/>
      </w:pPr>
      <w:r>
        <w:t xml:space="preserve">1. Al Faisaliah Tower Interior Renovation (Riyadh Central)</w:t>
      </w:r>
    </w:p>
    <w:p>
      <w:pPr>
        <w:pStyle w:val="FirstParagraph"/>
      </w:pPr>
      <w:r>
        <w:t xml:space="preserve">A landmark project involving custom carpentry for the luxury penthouse suites. Our Carpenter team crafted 78 bespoke walnut cabinets, hand-embroidered wooden dividers, and traditional *Mashrabiya* screens meeting stringent Saudi heritage preservation standards. This SAR 2.1 million project resulted in a 40% repeat order from the client for phase two construction.</w:t>
      </w:r>
    </w:p>
    <w:bookmarkEnd w:id="22"/>
    <w:bookmarkStart w:id="23" w:name="Xd4a82062fc4ea64b23864f4e603f7aec71fb15f"/>
    <w:p>
      <w:pPr>
        <w:pStyle w:val="Heading3"/>
      </w:pPr>
      <w:r>
        <w:t xml:space="preserve">2. King Abdullah Financial District (KAFD) Commercial Spaces</w:t>
      </w:r>
    </w:p>
    <w:p>
      <w:pPr>
        <w:pStyle w:val="FirstParagraph"/>
      </w:pPr>
      <w:r>
        <w:t xml:space="preserve">Provided premium wooden finishes for five high-end retail outlets, featuring locally sourced cedar wood with Islamic geometric patterns. The project required strict adherence to Saudi Building Code regulations and achieved 100% on-time delivery despite Riyadh's intense summer heat.</w:t>
      </w:r>
    </w:p>
    <w:bookmarkEnd w:id="23"/>
    <w:bookmarkStart w:id="24" w:name="ministry-of-education-school-projects"/>
    <w:p>
      <w:pPr>
        <w:pStyle w:val="Heading3"/>
      </w:pPr>
      <w:r>
        <w:t xml:space="preserve">3. Ministry of Education School Projects</w:t>
      </w:r>
    </w:p>
    <w:p>
      <w:pPr>
        <w:pStyle w:val="FirstParagraph"/>
      </w:pPr>
      <w:r>
        <w:t xml:space="preserve">Supplied and installed over 12,000 custom student desks and classroom furniture across 8 public schools in Riyadh. Our Carpenter solutions met Saudi Ministry of Education safety standards while incorporating culturally sensitive design elements for student engagement.</w:t>
      </w:r>
    </w:p>
    <w:p>
      <w:pPr>
        <w:pStyle w:val="BodyText"/>
      </w:pPr>
      <w:r>
        <w:rPr>
          <w:bCs/>
          <w:b/>
        </w:rPr>
        <w:t xml:space="preserve">Strategic Insight:</w:t>
      </w:r>
      <w:r>
        <w:t xml:space="preserve"> </w:t>
      </w:r>
      <w:r>
        <w:t xml:space="preserve">These projects demonstrate our Carpenter specialization in aligning with Saudi Vision 2030's cultural preservation goals while delivering modern, functional solutions. The demand for authentic Saudi craftsmanship within Riyadh's premium market continues to rise significantly.</w:t>
      </w:r>
    </w:p>
    <w:bookmarkEnd w:id="24"/>
    <w:bookmarkEnd w:id="25"/>
    <w:bookmarkStart w:id="29" w:name="Xcdb62bec66e998d59a2391d4edc833a1c5854a4"/>
    <w:p>
      <w:pPr>
        <w:pStyle w:val="Heading2"/>
      </w:pPr>
      <w:r>
        <w:t xml:space="preserve">Market Analysis: Carpentry Industry Trends in Saudi Arabia</w:t>
      </w:r>
    </w:p>
    <w:p>
      <w:pPr>
        <w:pStyle w:val="FirstParagraph"/>
      </w:pPr>
      <w:r>
        <w:t xml:space="preserve">Our Sales Report identifies three critical trends shaping carpentry services in Riyadh:</w:t>
      </w:r>
    </w:p>
    <w:bookmarkStart w:id="26" w:name="cultural-authenticity-demand"/>
    <w:p>
      <w:pPr>
        <w:pStyle w:val="Heading3"/>
      </w:pPr>
      <w:r>
        <w:t xml:space="preserve">1. Cultural Authenticity Demand</w:t>
      </w:r>
    </w:p>
    <w:p>
      <w:pPr>
        <w:pStyle w:val="FirstParagraph"/>
      </w:pPr>
      <w:r>
        <w:t xml:space="preserve">Riyadh clients increasingly seek carpentry that incorporates traditional Saudi motifs. We've seen a 67% surge in requests for *Mashrabiya*-inspired designs and hand-carved wooden elements compared to Q2 2023, directly influencing our product development strategy.</w:t>
      </w:r>
    </w:p>
    <w:bookmarkEnd w:id="26"/>
    <w:bookmarkStart w:id="27" w:name="sustainable-materials-preference"/>
    <w:p>
      <w:pPr>
        <w:pStyle w:val="Heading3"/>
      </w:pPr>
      <w:r>
        <w:t xml:space="preserve">2. Sustainable Materials Preference</w:t>
      </w:r>
    </w:p>
    <w:p>
      <w:pPr>
        <w:pStyle w:val="FirstParagraph"/>
      </w:pPr>
      <w:r>
        <w:t xml:space="preserve">With Saudi Arabia's Green Initiative gaining momentum, 89% of new contracts now specify sustainable wood sources. We've partnered with certified Saudi suppliers to provide FSC-certified wood, a key factor in winning government tenders.</w:t>
      </w:r>
    </w:p>
    <w:bookmarkEnd w:id="27"/>
    <w:bookmarkStart w:id="28" w:name="technology-integration"/>
    <w:p>
      <w:pPr>
        <w:pStyle w:val="Heading3"/>
      </w:pPr>
      <w:r>
        <w:t xml:space="preserve">3. Technology Integration</w:t>
      </w:r>
    </w:p>
    <w:p>
      <w:pPr>
        <w:pStyle w:val="FirstParagraph"/>
      </w:pPr>
      <w:r>
        <w:t xml:space="preserve">Riyadh's construction sector is rapidly adopting digital tools. Our Carpenter team now uses BIM (Building Information Modeling) for 76% of projects, significantly reducing errors and accelerating delivery timelines – a major selling point in competitive Riyadh tenders.</w:t>
      </w:r>
    </w:p>
    <w:p>
      <w:pPr>
        <w:pStyle w:val="BodyText"/>
      </w:pPr>
      <w:r>
        <w:rPr>
          <w:bCs/>
          <w:b/>
        </w:rPr>
        <w:t xml:space="preserve">Market Opportunity:</w:t>
      </w:r>
      <w:r>
        <w:t xml:space="preserve"> </w:t>
      </w:r>
      <w:r>
        <w:t xml:space="preserve">The Saudi carpentry market is projected to grow at 12.3% CAGR through 2025, driven by Riyadh's massive urban development projects under the National Transformation Program. Our position as a culturally attuned Carpenter service provider places us ideally for this expansion.</w:t>
      </w:r>
    </w:p>
    <w:bookmarkEnd w:id="28"/>
    <w:bookmarkEnd w:id="29"/>
    <w:bookmarkStart w:id="30" w:name="X72fafdac035d85d3514d78198de523f0ff78b68"/>
    <w:p>
      <w:pPr>
        <w:pStyle w:val="Heading2"/>
      </w:pPr>
      <w:r>
        <w:t xml:space="preserve">Customer Satisfaction &amp; Feedback in Riyadh Market</w:t>
      </w:r>
    </w:p>
    <w:p>
      <w:pPr>
        <w:pStyle w:val="FirstParagraph"/>
      </w:pPr>
      <w:r>
        <w:t xml:space="preserve">Client feedback collected from all Saudi Arabia Riyadh projects reveals exceptional satisfaction:</w:t>
      </w:r>
    </w:p>
    <w:p>
      <w:pPr>
        <w:numPr>
          <w:ilvl w:val="0"/>
          <w:numId w:val="1002"/>
        </w:numPr>
        <w:pStyle w:val="Compact"/>
      </w:pPr>
      <w:r>
        <w:rPr>
          <w:bCs/>
          <w:b/>
        </w:rPr>
        <w:t xml:space="preserve">96%</w:t>
      </w:r>
      <w:r>
        <w:t xml:space="preserve"> </w:t>
      </w:r>
      <w:r>
        <w:t xml:space="preserve">rate our carpentry quality as "excellent" compared to competitors</w:t>
      </w:r>
    </w:p>
    <w:p>
      <w:pPr>
        <w:numPr>
          <w:ilvl w:val="0"/>
          <w:numId w:val="1002"/>
        </w:numPr>
        <w:pStyle w:val="Compact"/>
      </w:pPr>
      <w:r>
        <w:rPr>
          <w:bCs/>
          <w:b/>
        </w:rPr>
        <w:t xml:space="preserve">87%</w:t>
      </w:r>
      <w:r>
        <w:t xml:space="preserve"> </w:t>
      </w:r>
      <w:r>
        <w:t xml:space="preserve">specifically mention cultural sensitivity in design as a key differentiator</w:t>
      </w:r>
    </w:p>
    <w:p>
      <w:pPr>
        <w:numPr>
          <w:ilvl w:val="0"/>
          <w:numId w:val="1002"/>
        </w:numPr>
        <w:pStyle w:val="Compact"/>
      </w:pPr>
      <w:r>
        <w:rPr>
          <w:bCs/>
          <w:b/>
        </w:rPr>
        <w:t xml:space="preserve">100%</w:t>
      </w:r>
      <w:r>
        <w:t xml:space="preserve"> </w:t>
      </w:r>
      <w:r>
        <w:t xml:space="preserve">of government contracts achieved on-time delivery despite Riyadh's peak construction season</w:t>
      </w:r>
    </w:p>
    <w:p>
      <w:pPr>
        <w:pStyle w:val="FirstParagraph"/>
      </w:pPr>
      <w:r>
        <w:t xml:space="preserve">A notable testimonial from a leading Riyadh real estate developer states: "Your Carpenter team understands Saudi aesthetics better than any international provider. The heritage elements you integrated in the Kingdom Tower project created an authentic cultural experience that resonated deeply with our clients."</w:t>
      </w:r>
    </w:p>
    <w:p>
      <w:pPr>
        <w:pStyle w:val="BodyText"/>
      </w:pPr>
      <w:r>
        <w:rPr>
          <w:bCs/>
          <w:b/>
        </w:rPr>
        <w:t xml:space="preserve">Strategic Takeaway:</w:t>
      </w:r>
      <w:r>
        <w:t xml:space="preserve"> </w:t>
      </w:r>
      <w:r>
        <w:t xml:space="preserve">In the competitive Riyadh market, cultural intelligence combined with technical excellence is our strongest sales asset – directly translating to higher win rates for complex projects.</w:t>
      </w:r>
    </w:p>
    <w:bookmarkEnd w:id="30"/>
    <w:bookmarkStart w:id="34" w:name="X6eb27bbd8bf2e24eb138c4d9f3b6b1a3127fd60"/>
    <w:p>
      <w:pPr>
        <w:pStyle w:val="Heading2"/>
      </w:pPr>
      <w:r>
        <w:t xml:space="preserve">Challenges &amp; Strategic Response in Saudi Arabia Riyadh</w:t>
      </w:r>
    </w:p>
    <w:p>
      <w:pPr>
        <w:pStyle w:val="FirstParagraph"/>
      </w:pPr>
      <w:r>
        <w:t xml:space="preserve">Our Sales Report identifies key challenges and our proactive solutions:</w:t>
      </w:r>
    </w:p>
    <w:bookmarkStart w:id="31" w:name="challenge-1-seasonal-temperature-impact"/>
    <w:p>
      <w:pPr>
        <w:pStyle w:val="Heading3"/>
      </w:pPr>
      <w:r>
        <w:t xml:space="preserve">Challenge 1: Seasonal Temperature Impact</w:t>
      </w:r>
    </w:p>
    <w:p>
      <w:pPr>
        <w:pStyle w:val="FirstParagraph"/>
      </w:pPr>
      <w:r>
        <w:t xml:space="preserve">Riyadh's extreme summer temperatures (up to 48°C) affect wood moisture content during installation.</w:t>
      </w:r>
    </w:p>
    <w:p>
      <w:pPr>
        <w:pStyle w:val="BodyText"/>
      </w:pPr>
      <w:r>
        <w:rPr>
          <w:bCs/>
          <w:b/>
        </w:rPr>
        <w:t xml:space="preserve">Solution:</w:t>
      </w:r>
      <w:r>
        <w:t xml:space="preserve"> </w:t>
      </w:r>
      <w:r>
        <w:t xml:space="preserve">Implemented climate-controlled workspaces and adjusted installation schedules. Reduced project delays by 35%.</w:t>
      </w:r>
    </w:p>
    <w:bookmarkEnd w:id="31"/>
    <w:bookmarkStart w:id="32" w:name="challenge-2-local-supplier-shortages"/>
    <w:p>
      <w:pPr>
        <w:pStyle w:val="Heading3"/>
      </w:pPr>
      <w:r>
        <w:t xml:space="preserve">Challenge 2: Local Supplier Shortages</w:t>
      </w:r>
    </w:p>
    <w:p>
      <w:pPr>
        <w:pStyle w:val="FirstParagraph"/>
      </w:pPr>
      <w:r>
        <w:t xml:space="preserve">Limited availability of certified sustainable wood in Riyadh requiring imports.</w:t>
      </w:r>
    </w:p>
    <w:p>
      <w:pPr>
        <w:pStyle w:val="BodyText"/>
      </w:pPr>
      <w:r>
        <w:rPr>
          <w:bCs/>
          <w:b/>
        </w:rPr>
        <w:t xml:space="preserve">Solution:</w:t>
      </w:r>
      <w:r>
        <w:t xml:space="preserve"> </w:t>
      </w:r>
      <w:r>
        <w:t xml:space="preserve">Established direct partnerships with Saudi timber suppliers in Al-Kharj, reducing lead times by 50% and supporting local economy initiatives.</w:t>
      </w:r>
    </w:p>
    <w:bookmarkEnd w:id="32"/>
    <w:bookmarkStart w:id="33" w:name="challenge-3-regulatory-compliance"/>
    <w:p>
      <w:pPr>
        <w:pStyle w:val="Heading3"/>
      </w:pPr>
      <w:r>
        <w:t xml:space="preserve">Challenge 3: Regulatory Compliance</w:t>
      </w:r>
    </w:p>
    <w:p>
      <w:pPr>
        <w:pStyle w:val="FirstParagraph"/>
      </w:pPr>
      <w:r>
        <w:t xml:space="preserve">Multiplying building codes across Riyadh municipal zones.</w:t>
      </w:r>
    </w:p>
    <w:p>
      <w:pPr>
        <w:pStyle w:val="BodyText"/>
      </w:pPr>
      <w:r>
        <w:rPr>
          <w:bCs/>
          <w:b/>
        </w:rPr>
        <w:t xml:space="preserve">Solution:</w:t>
      </w:r>
      <w:r>
        <w:t xml:space="preserve"> </w:t>
      </w:r>
      <w:r>
        <w:t xml:space="preserve">Created specialized compliance team dedicated to Riyadh's municipal regulations, ensuring zero project rejections due to code violations this quarter.</w:t>
      </w:r>
    </w:p>
    <w:bookmarkEnd w:id="33"/>
    <w:bookmarkEnd w:id="34"/>
    <w:bookmarkStart w:id="35" w:name="Xce9ece97c40e636c73d49b12661a4017c4439ee"/>
    <w:p>
      <w:pPr>
        <w:pStyle w:val="Heading2"/>
      </w:pPr>
      <w:r>
        <w:t xml:space="preserve">Future Growth Strategy for Saudi Arabia Riyadh</w:t>
      </w:r>
    </w:p>
    <w:p>
      <w:pPr>
        <w:pStyle w:val="FirstParagraph"/>
      </w:pPr>
      <w:r>
        <w:t xml:space="preserve">Based on our Sales Report analysis, we're implementing these initiatives:</w:t>
      </w:r>
    </w:p>
    <w:p>
      <w:pPr>
        <w:numPr>
          <w:ilvl w:val="0"/>
          <w:numId w:val="1003"/>
        </w:numPr>
        <w:pStyle w:val="Compact"/>
      </w:pPr>
      <w:r>
        <w:rPr>
          <w:bCs/>
          <w:b/>
        </w:rPr>
        <w:t xml:space="preserve">Cultural Carpentry Academy:</w:t>
      </w:r>
      <w:r>
        <w:t xml:space="preserve"> </w:t>
      </w:r>
      <w:r>
        <w:t xml:space="preserve">Partnering with Riyadh Technical College to train 50 new Saudi carpenters in heritage techniques by Q1 2024</w:t>
      </w:r>
    </w:p>
    <w:p>
      <w:pPr>
        <w:numPr>
          <w:ilvl w:val="0"/>
          <w:numId w:val="1003"/>
        </w:numPr>
        <w:pStyle w:val="Compact"/>
      </w:pPr>
      <w:r>
        <w:rPr>
          <w:bCs/>
          <w:b/>
        </w:rPr>
        <w:t xml:space="preserve">Riyadh Premium Collection:</w:t>
      </w:r>
      <w:r>
        <w:t xml:space="preserve"> </w:t>
      </w:r>
      <w:r>
        <w:t xml:space="preserve">Launching exclusive line of woodwork featuring Najd-inspired designs for luxury villa projects</w:t>
      </w:r>
    </w:p>
    <w:p>
      <w:pPr>
        <w:numPr>
          <w:ilvl w:val="0"/>
          <w:numId w:val="1003"/>
        </w:numPr>
        <w:pStyle w:val="Compact"/>
      </w:pPr>
      <w:r>
        <w:rPr>
          <w:bCs/>
          <w:b/>
        </w:rPr>
        <w:t xml:space="preserve">Smart Wood Technology:</w:t>
      </w:r>
      <w:r>
        <w:t xml:space="preserve"> </w:t>
      </w:r>
      <w:r>
        <w:t xml:space="preserve">Integrating IoT sensors into custom furniture to monitor environmental impact in Riyadh's climate</w:t>
      </w:r>
    </w:p>
    <w:p>
      <w:pPr>
        <w:pStyle w:val="FirstParagraph"/>
      </w:pPr>
      <w:r>
        <w:t xml:space="preserve">We project 35% revenue growth in Riyadh by Q2 2024, targeting the new King Salman Park development and Riyadh Metro stations' commercial spaces. Our Carpenter services will remain central to delivering Saudi Arabia's vision for culturally rich, modern infrastructure.</w:t>
      </w:r>
    </w:p>
    <w:bookmarkEnd w:id="35"/>
    <w:bookmarkStart w:id="36" w:name="conclusion"/>
    <w:p>
      <w:pPr>
        <w:pStyle w:val="Heading2"/>
      </w:pPr>
      <w:r>
        <w:t xml:space="preserve">Conclusion</w:t>
      </w:r>
    </w:p>
    <w:p>
      <w:pPr>
        <w:pStyle w:val="FirstParagraph"/>
      </w:pPr>
      <w:r>
        <w:t xml:space="preserve">This Sales Report confirms that our Carpenter expertise has become a strategic asset in Saudi Arabia Riyadh's evolving construction market. By deeply understanding local cultural nuances while delivering exceptional craftsmanship, we've established a distinct competitive advantage that directly contributes to our growth trajectory. The 28% revenue increase in Q3 reflects not just sales success, but the growing recognition of authentic Saudi craftsmanship as essential to premium projects across Riyadh.</w:t>
      </w:r>
    </w:p>
    <w:p>
      <w:pPr>
        <w:pStyle w:val="BodyText"/>
      </w:pPr>
      <w:r>
        <w:t xml:space="preserve">As Saudi Vision 2030 accelerates construction and cultural preservation initiatives, our position as a leading Carpenter service provider in Riyadh positions us for sustained market leadership. We remain committed to excellence that honors tradition while embracing innovation – ensuring every wooden element we craft tells a story of Saudi identity within the Kingdom's modern landscape.</w:t>
      </w:r>
    </w:p>
    <w:p>
      <w:pPr>
        <w:pStyle w:val="BodyText"/>
      </w:pPr>
      <w:r>
        <w:rPr>
          <w:bCs/>
          <w:b/>
        </w:rPr>
        <w:t xml:space="preserve">Prepared by:</w:t>
      </w:r>
      <w:r>
        <w:t xml:space="preserve"> </w:t>
      </w:r>
      <w:r>
        <w:t xml:space="preserve">Riyadh Sales &amp; Strategy Division |</w:t>
      </w:r>
      <w:r>
        <w:t xml:space="preserve"> </w:t>
      </w:r>
      <w:r>
        <w:rPr>
          <w:bCs/>
          <w:b/>
        </w:rPr>
        <w:t xml:space="preserve">Date:</w:t>
      </w:r>
      <w:r>
        <w:t xml:space="preserve"> </w:t>
      </w:r>
      <w:r>
        <w:t xml:space="preserve">October 15, 2023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Saudi Arabia Riyadh</dc:title>
  <dc:creator/>
  <dc:language>en</dc:language>
  <cp:keywords/>
  <dcterms:created xsi:type="dcterms:W3CDTF">2026-07-21T11:27:57Z</dcterms:created>
  <dcterms:modified xsi:type="dcterms:W3CDTF">2026-07-21T11:27:57Z</dcterms:modified>
</cp:coreProperties>
</file>

<file path=docProps/custom.xml><?xml version="1.0" encoding="utf-8"?>
<Properties xmlns="http://schemas.openxmlformats.org/officeDocument/2006/custom-properties" xmlns:vt="http://schemas.openxmlformats.org/officeDocument/2006/docPropsVTypes"/>
</file>