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b98ff19295573b5daf5ca876262084d63e101a1"/>
    <w:p>
      <w:pPr>
        <w:pStyle w:val="Heading1"/>
      </w:pPr>
      <w:r>
        <w:t xml:space="preserve">Comprehensive Sales Report: Professional Carpenter Services in Dakar, Senegal</w:t>
      </w:r>
    </w:p>
    <w:bookmarkStart w:id="20" w:name="executive-summary"/>
    <w:p>
      <w:pPr>
        <w:pStyle w:val="Heading2"/>
      </w:pPr>
      <w:r>
        <w:t xml:space="preserve">Executive Summary</w:t>
      </w:r>
    </w:p>
    <w:p>
      <w:pPr>
        <w:pStyle w:val="FirstParagraph"/>
      </w:pPr>
      <w:r>
        <w:t xml:space="preserve">This Sales Report presents a detailed analysis of the professional carpentry business operations within Dakar, Senegal over the fiscal quarter ending September 30, 2023. As the premier woodworking service provider in West Africa's vibrant capital city, our company has demonstrated remarkable growth trajectory while adapting to Dakar's unique market dynamics. The report confirms that strategic localization of our carpentry services has driven a 34% year-over-year sales increase, with particular strength observed in residential renovation projects across Dakar neighborhoods like Ouakam, Liberté, and Grand Yoff.</w:t>
      </w:r>
    </w:p>
    <w:bookmarkEnd w:id="20"/>
    <w:bookmarkStart w:id="21" w:name="sales-performance-overview"/>
    <w:p>
      <w:pPr>
        <w:pStyle w:val="Heading2"/>
      </w:pPr>
      <w:r>
        <w:t xml:space="preserve">Sales Performance Overview</w:t>
      </w:r>
    </w:p>
    <w:p>
      <w:pPr>
        <w:pStyle w:val="FirstParagraph"/>
      </w:pPr>
      <w:r>
        <w:t xml:space="preserve">Our Sales Report reveals robust performance metrics across all service lines. Total revenue reached XAF 187 million (approx. USD 315,000) during Q3 2023, exceeding our quarterly target by 17%. The cornerstone of this success remains our artisanal carpentry services—custom furniture manufacturing and structural woodworking—which contributed 68% of total revenue. Notably, the Dakar market has shown increased demand for eco-friendly wooden products following Senegal's national sustainability initiatives, directly benefiting our premium bamboo and reclaimed teak offerings.</w:t>
      </w:r>
    </w:p>
    <w:p>
      <w:pPr>
        <w:pStyle w:val="BodyText"/>
      </w:pPr>
      <w:r>
        <w:t xml:space="preserve">Key sales highlights include:</w:t>
      </w:r>
    </w:p>
    <w:p>
      <w:pPr>
        <w:numPr>
          <w:ilvl w:val="0"/>
          <w:numId w:val="1001"/>
        </w:numPr>
        <w:pStyle w:val="Compact"/>
      </w:pPr>
      <w:r>
        <w:t xml:space="preserve">Residential projects: 42% of total sales (up from 31% YoY)</w:t>
      </w:r>
    </w:p>
    <w:p>
      <w:pPr>
        <w:numPr>
          <w:ilvl w:val="0"/>
          <w:numId w:val="1001"/>
        </w:numPr>
        <w:pStyle w:val="Compact"/>
      </w:pPr>
      <w:r>
        <w:t xml:space="preserve">Commercial installations: 35% of total sales (with significant growth in restaurant and boutique hotel commissions)</w:t>
      </w:r>
    </w:p>
    <w:p>
      <w:pPr>
        <w:numPr>
          <w:ilvl w:val="0"/>
          <w:numId w:val="1001"/>
        </w:numPr>
        <w:pStyle w:val="Compact"/>
      </w:pPr>
      <w:r>
        <w:t xml:space="preserve">Custom furniture orders: 23% increase compared to Q3 2022</w:t>
      </w:r>
    </w:p>
    <w:p>
      <w:pPr>
        <w:numPr>
          <w:ilvl w:val="0"/>
          <w:numId w:val="1001"/>
        </w:numPr>
        <w:pStyle w:val="Compact"/>
      </w:pPr>
      <w:r>
        <w:t xml:space="preserve">Repeat client rate: 61%—indicating exceptional customer satisfaction in Dakar's competitive market</w:t>
      </w:r>
    </w:p>
    <w:bookmarkEnd w:id="21"/>
    <w:bookmarkStart w:id="22" w:name="market-analysis-in-senegal-dakar"/>
    <w:p>
      <w:pPr>
        <w:pStyle w:val="Heading2"/>
      </w:pPr>
      <w:r>
        <w:t xml:space="preserve">Market Analysis in Senegal Dakar</w:t>
      </w:r>
    </w:p>
    <w:p>
      <w:pPr>
        <w:pStyle w:val="FirstParagraph"/>
      </w:pPr>
      <w:r>
        <w:t xml:space="preserve">Dakar's construction boom has created unprecedented opportunities for skilled carpenters. Our Sales Report identifies three critical market shifts influencing our business:</w:t>
      </w:r>
    </w:p>
    <w:p>
      <w:pPr>
        <w:numPr>
          <w:ilvl w:val="0"/>
          <w:numId w:val="1002"/>
        </w:numPr>
        <w:pStyle w:val="Compact"/>
      </w:pPr>
      <w:r>
        <w:rPr>
          <w:bCs/>
          <w:b/>
        </w:rPr>
        <w:t xml:space="preserve">Urbanization Pressure:</w:t>
      </w:r>
      <w:r>
        <w:t xml:space="preserve"> </w:t>
      </w:r>
      <w:r>
        <w:t xml:space="preserve">With Dakar's population growing at 3.4% annually, the demand for quality housing solutions has surged. Our carpentry services are increasingly requested in new apartment complexes along the city's expanding coastal belt.</w:t>
      </w:r>
    </w:p>
    <w:p>
      <w:pPr>
        <w:numPr>
          <w:ilvl w:val="0"/>
          <w:numId w:val="1002"/>
        </w:numPr>
        <w:pStyle w:val="Compact"/>
      </w:pPr>
      <w:r>
        <w:rPr>
          <w:bCs/>
          <w:b/>
        </w:rPr>
        <w:t xml:space="preserve">Cultural Preservation Trend:</w:t>
      </w:r>
      <w:r>
        <w:t xml:space="preserve"> </w:t>
      </w:r>
      <w:r>
        <w:t xml:space="preserve">Senegalese clients now actively seek traditional wooden craftsmanship (like Wolof-inspired furniture designs) alongside modern aesthetics, creating a unique market niche we've successfully capitalized on.</w:t>
      </w:r>
    </w:p>
    <w:p>
      <w:pPr>
        <w:numPr>
          <w:ilvl w:val="0"/>
          <w:numId w:val="1002"/>
        </w:numPr>
        <w:pStyle w:val="Compact"/>
      </w:pPr>
      <w:r>
        <w:rPr>
          <w:bCs/>
          <w:b/>
        </w:rPr>
        <w:t xml:space="preserve">Infrastructure Development:</w:t>
      </w:r>
      <w:r>
        <w:t xml:space="preserve"> </w:t>
      </w:r>
      <w:r>
        <w:t xml:space="preserve">Government initiatives like "Dakar 2030" have accelerated public building projects, generating steady commercial contracts for our carpenter team through municipal partnerships.</w:t>
      </w:r>
    </w:p>
    <w:p>
      <w:pPr>
        <w:pStyle w:val="FirstParagraph"/>
      </w:pPr>
      <w:r>
        <w:t xml:space="preserve">A particularly noteworthy development was the successful execution of the Sénégalaise des Travaux Publics (STP) project—supplying custom wooden finishes for 12 community centers across Dakar. This high-profile contract, secured through our strategic relationship with local authorities, has positioned us as a preferred carpentry partner for Senegalese public infrastructure projects.</w:t>
      </w:r>
    </w:p>
    <w:bookmarkEnd w:id="22"/>
    <w:bookmarkStart w:id="23" w:name="productservice-performance-breakdown"/>
    <w:p>
      <w:pPr>
        <w:pStyle w:val="Heading2"/>
      </w:pPr>
      <w:r>
        <w:t xml:space="preserve">Product/Service Performance Breakdown</w:t>
      </w:r>
    </w:p>
    <w:p>
      <w:pPr>
        <w:pStyle w:val="FirstParagraph"/>
      </w:pPr>
      <w:r>
        <w:t xml:space="preserve">The Sales Report details how specific carpentry services are driving revenue in Dakar's unique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(XAF)</w:t>
            </w:r>
          </w:p>
        </w:tc>
        <w:tc>
          <w:tcPr/>
          <w:p>
            <w:pPr>
              <w:pStyle w:val="Compact"/>
              <w:jc w:val="left"/>
            </w:pPr>
            <w:r>
              <w:t xml:space="preserve">YoY Change</w:t>
            </w:r>
          </w:p>
        </w:tc>
        <w:tc>
          <w:tcPr/>
          <w:p>
            <w:pPr>
              <w:pStyle w:val="Compact"/>
              <w:jc w:val="left"/>
            </w:pPr>
            <w:r>
              <w:t xml:space="preserve">Dakar Market Share</w:t>
            </w:r>
          </w:p>
        </w:tc>
      </w:tr>
      <w:tr>
        <w:tc>
          <w:tcPr/>
          <w:p>
            <w:pPr>
              <w:pStyle w:val="Compact"/>
              <w:jc w:val="left"/>
            </w:pPr>
            <w:r>
              <w:t xml:space="preserve">Residential Furniture &amp; Renovation</w:t>
            </w:r>
          </w:p>
        </w:tc>
        <w:tc>
          <w:tcPr/>
          <w:p>
            <w:pPr>
              <w:pStyle w:val="Compact"/>
              <w:jc w:val="left"/>
            </w:pPr>
            <w:r>
              <w:t xml:space="preserve">127,500,000</w:t>
            </w:r>
          </w:p>
        </w:tc>
        <w:tc>
          <w:tcPr/>
          <w:p>
            <w:pPr>
              <w:pStyle w:val="Compact"/>
              <w:jc w:val="left"/>
            </w:pPr>
            <w:r>
              <w:t xml:space="preserve">+38.2%</w:t>
            </w:r>
          </w:p>
        </w:tc>
        <w:tc>
          <w:tcPr/>
          <w:p>
            <w:pPr>
              <w:pStyle w:val="Compact"/>
              <w:jc w:val="left"/>
            </w:pPr>
            <w:r>
              <w:t xml:space="preserve">41%</w:t>
            </w:r>
          </w:p>
        </w:tc>
      </w:tr>
      <w:tr>
        <w:tc>
          <w:tcPr/>
          <w:p>
            <w:pPr>
              <w:pStyle w:val="Compact"/>
              <w:jc w:val="left"/>
            </w:pPr>
            <w:r>
              <w:t xml:space="preserve">Commercial Interior Fit-outs</w:t>
            </w:r>
          </w:p>
        </w:tc>
        <w:tc>
          <w:tcPr/>
          <w:p>
            <w:pPr>
              <w:pStyle w:val="Compact"/>
              <w:jc w:val="left"/>
            </w:pPr>
            <w:r>
              <w:t xml:space="preserve">65,450,000</w:t>
            </w:r>
          </w:p>
        </w:tc>
        <w:tc>
          <w:tcPr/>
          <w:p>
            <w:pPr>
              <w:pStyle w:val="Compact"/>
              <w:jc w:val="left"/>
            </w:pPr>
            <w:r>
              <w:t xml:space="preserve">+29.7%</w:t>
            </w:r>
          </w:p>
        </w:tc>
        <w:tc>
          <w:tcPr/>
          <w:p>
            <w:pPr>
              <w:pStyle w:val="Compact"/>
            </w:pPr>
          </w:p>
        </w:tc>
      </w:tr>
      <w:tr>
        <w:tc>
          <w:tcPr/>
          <w:p>
            <w:pPr>
              <w:pStyle w:val="Compact"/>
              <w:jc w:val="left"/>
            </w:pPr>
            <w:r>
              <w:t xml:space="preserve">Eco-Friendly Wood Products</w:t>
            </w:r>
          </w:p>
        </w:tc>
        <w:tc>
          <w:tcPr/>
          <w:p>
            <w:pPr>
              <w:pStyle w:val="Compact"/>
              <w:jc w:val="left"/>
            </w:pPr>
            <w:r>
              <w:t xml:space="preserve">38,925,000</w:t>
            </w:r>
          </w:p>
        </w:tc>
        <w:tc>
          <w:tcPr/>
          <w:p>
            <w:pPr>
              <w:pStyle w:val="Compact"/>
              <w:jc w:val="left"/>
            </w:pPr>
            <w:r>
              <w:t xml:space="preserve">+67.3%</w:t>
            </w:r>
          </w:p>
        </w:tc>
        <w:tc>
          <w:tcPr/>
          <w:p>
            <w:pPr>
              <w:pStyle w:val="Compact"/>
            </w:pPr>
          </w:p>
        </w:tc>
      </w:tr>
      <w:tr>
        <w:tc>
          <w:tcPr/>
          <w:p>
            <w:pPr>
              <w:pStyle w:val="Compact"/>
              <w:jc w:val="left"/>
            </w:pPr>
            <w:r>
              <w:t xml:space="preserve">Traditional Craftsmanship</w:t>
            </w:r>
          </w:p>
        </w:tc>
        <w:tc>
          <w:tcPr/>
          <w:p>
            <w:pPr>
              <w:pStyle w:val="Compact"/>
              <w:jc w:val="left"/>
            </w:pPr>
            <w:r>
              <w:t xml:space="preserve">15,225,000</w:t>
            </w:r>
          </w:p>
        </w:tc>
        <w:tc>
          <w:tcPr/>
          <w:p>
            <w:pPr>
              <w:pStyle w:val="Compact"/>
              <w:jc w:val="left"/>
            </w:pPr>
            <w:r>
              <w:t xml:space="preserve">+49.1%</w:t>
            </w:r>
          </w:p>
        </w:tc>
        <w:tc>
          <w:tcPr/>
          <w:p>
            <w:pPr>
              <w:pStyle w:val="Compact"/>
            </w:pPr>
          </w:p>
        </w:tc>
      </w:tr>
    </w:tbl>
    <w:p>
      <w:pPr>
        <w:pStyle w:val="BodyText"/>
      </w:pPr>
      <w:r>
        <w:t xml:space="preserve">The eco-friendly wood segment has become our fastest-growing category (67.3% YoY), directly responding to Dakar's increasing environmental consciousness. Our use of sustainably sourced bamboo from Senegalese forests and locally reclaimed wood has resonated strongly with both residential clients and commercial developers in Senegal Dakar.</w:t>
      </w:r>
    </w:p>
    <w:bookmarkEnd w:id="23"/>
    <w:bookmarkStart w:id="24" w:name="customer-insights-from-dakar-market"/>
    <w:p>
      <w:pPr>
        <w:pStyle w:val="Heading2"/>
      </w:pPr>
      <w:r>
        <w:t xml:space="preserve">Customer Insights from Dakar Market</w:t>
      </w:r>
    </w:p>
    <w:p>
      <w:pPr>
        <w:pStyle w:val="FirstParagraph"/>
      </w:pPr>
      <w:r>
        <w:t xml:space="preserve">Our Sales Report incorporates critical customer feedback gathered through post-service surveys across 158 client interactions in Dakar. Key findings include:</w:t>
      </w:r>
    </w:p>
    <w:p>
      <w:pPr>
        <w:numPr>
          <w:ilvl w:val="0"/>
          <w:numId w:val="1003"/>
        </w:numPr>
        <w:pStyle w:val="Compact"/>
      </w:pPr>
      <w:r>
        <w:t xml:space="preserve">93% of clients prioritized "local craftsmanship" when selecting a carpenter service (significantly higher than national average)</w:t>
      </w:r>
    </w:p>
    <w:p>
      <w:pPr>
        <w:numPr>
          <w:ilvl w:val="0"/>
          <w:numId w:val="1003"/>
        </w:numPr>
        <w:pStyle w:val="Compact"/>
      </w:pPr>
      <w:r>
        <w:t xml:space="preserve">76% expressed willingness to pay premium pricing for wood products certified as sustainably sourced</w:t>
      </w:r>
    </w:p>
    <w:p>
      <w:pPr>
        <w:numPr>
          <w:ilvl w:val="0"/>
          <w:numId w:val="1003"/>
        </w:numPr>
        <w:pStyle w:val="Compact"/>
      </w:pPr>
      <w:r>
        <w:t xml:space="preserve">Most common project types: kitchen renovations (42%), custom bed frames (31%), and entranceway installations (27%)</w:t>
      </w:r>
    </w:p>
    <w:p>
      <w:pPr>
        <w:pStyle w:val="FirstParagraph"/>
      </w:pPr>
      <w:r>
        <w:t xml:space="preserve">A significant insight emerged from our customer engagement in the Medina quarter of Dakar—traditional wooden door craftsmanship is experiencing a renaissance among younger Senegalese homeowners seeking culturally authentic home features. This trend has prompted us to develop a specialized "Dakar Heritage Collection" of carpentry services that now contributes 8% to overall revenue.</w:t>
      </w:r>
    </w:p>
    <w:bookmarkEnd w:id="24"/>
    <w:bookmarkStart w:id="25" w:name="challenges-and-strategic-response"/>
    <w:p>
      <w:pPr>
        <w:pStyle w:val="Heading2"/>
      </w:pPr>
      <w:r>
        <w:t xml:space="preserve">Challenges and Strategic Response</w:t>
      </w:r>
    </w:p>
    <w:p>
      <w:pPr>
        <w:pStyle w:val="FirstParagraph"/>
      </w:pPr>
      <w:r>
        <w:t xml:space="preserve">Our Sales Report acknowledges two primary challenges in Senegal Dakar:</w:t>
      </w:r>
    </w:p>
    <w:p>
      <w:pPr>
        <w:numPr>
          <w:ilvl w:val="0"/>
          <w:numId w:val="1004"/>
        </w:numPr>
        <w:pStyle w:val="Compact"/>
      </w:pPr>
      <w:r>
        <w:rPr>
          <w:bCs/>
          <w:b/>
        </w:rPr>
        <w:t xml:space="preserve">Raw Material Supply:</w:t>
      </w:r>
      <w:r>
        <w:t xml:space="preserve"> </w:t>
      </w:r>
      <w:r>
        <w:t xml:space="preserve">Seasonal wood scarcity during rainy months (June-September) caused temporary project delays. Our strategic response included establishing partnerships with 3 local sawmills in Thiès and Diourbel, creating a reliable supply chain for Dakar operations.</w:t>
      </w:r>
    </w:p>
    <w:p>
      <w:pPr>
        <w:numPr>
          <w:ilvl w:val="0"/>
          <w:numId w:val="1004"/>
        </w:numPr>
        <w:pStyle w:val="Compact"/>
      </w:pPr>
      <w:r>
        <w:rPr>
          <w:bCs/>
          <w:b/>
        </w:rPr>
        <w:t xml:space="preserve">Workforce Training:</w:t>
      </w:r>
      <w:r>
        <w:t xml:space="preserve"> </w:t>
      </w:r>
      <w:r>
        <w:t xml:space="preserve">Demand outpaced skilled carpenter availability. We launched "Dakar Woodworking Academy" offering free apprenticeship programs in collaboration with Senegal's Ministry of Youth, training 27 new artisans in Q3 2023.</w:t>
      </w:r>
    </w:p>
    <w:bookmarkEnd w:id="25"/>
    <w:bookmarkStart w:id="27" w:name="Xedb13697a2e41996c20f28cc4e36c551d047c33"/>
    <w:p>
      <w:pPr>
        <w:pStyle w:val="Heading2"/>
      </w:pPr>
      <w:r>
        <w:t xml:space="preserve">Future Outlook and Strategic Recommendations</w:t>
      </w:r>
    </w:p>
    <w:p>
      <w:pPr>
        <w:pStyle w:val="FirstParagraph"/>
      </w:pPr>
      <w:r>
        <w:t xml:space="preserve">Based on current market momentum, our Sales Report projects sustained growth for the carpenter business in Dakar through 2024. Key strategic initiatives include:</w:t>
      </w:r>
    </w:p>
    <w:p>
      <w:pPr>
        <w:numPr>
          <w:ilvl w:val="0"/>
          <w:numId w:val="1005"/>
        </w:numPr>
        <w:pStyle w:val="Compact"/>
      </w:pPr>
      <w:r>
        <w:rPr>
          <w:bCs/>
          <w:b/>
        </w:rPr>
        <w:t xml:space="preserve">Dakar Craftsmen Network Expansion:</w:t>
      </w:r>
      <w:r>
        <w:t xml:space="preserve"> </w:t>
      </w:r>
      <w:r>
        <w:t xml:space="preserve">Establishing satellite workshops in key neighborhoods (Pikine, Rufisque) to reduce delivery times and capture underserved markets</w:t>
      </w:r>
    </w:p>
    <w:p>
      <w:pPr>
        <w:numPr>
          <w:ilvl w:val="0"/>
          <w:numId w:val="1005"/>
        </w:numPr>
        <w:pStyle w:val="Compact"/>
      </w:pPr>
      <w:r>
        <w:rPr>
          <w:bCs/>
          <w:b/>
        </w:rPr>
        <w:t xml:space="preserve">Sustainable Certification Drive:</w:t>
      </w:r>
      <w:r>
        <w:t xml:space="preserve"> </w:t>
      </w:r>
      <w:r>
        <w:t xml:space="preserve">Achieving FSC certification for all Senegal-sourced wood by Q2 2024 to align with Senegal's national environmental goals</w:t>
      </w:r>
    </w:p>
    <w:p>
      <w:pPr>
        <w:pStyle w:val="FirstParagraph"/>
      </w:pPr>
      <w:r>
        <w:t xml:space="preserve">The Sales Report concludes that our strategic focus on authentic Senegalese craftsmanship combined with modern business practices has positioned us as the leading carpenter service provider in Dakar. With urban development accelerating across Senegal and cultural appreciation for local woodworking growing, our business model demonstrates exceptional scalability within Dakar's unique economic ecosystem. We project 40% annual revenue growth for 2024, with particular emphasis on expanding commercial contracts through strategic partnerships with Dakar's burgeoning hospitality industry.</w:t>
      </w:r>
    </w:p>
    <w:bookmarkStart w:id="26" w:name="X2bf13933d3df744e732815e1598f50e6877f932"/>
    <w:p>
      <w:pPr>
        <w:pStyle w:val="Heading3"/>
      </w:pPr>
      <w:r>
        <w:t xml:space="preserve">Prepared For: Senegal Construction Industry Association</w:t>
      </w:r>
    </w:p>
    <w:p>
      <w:pPr>
        <w:pStyle w:val="FirstParagraph"/>
      </w:pPr>
      <w:r>
        <w:rPr>
          <w:bCs/>
          <w:b/>
        </w:rPr>
        <w:t xml:space="preserve">Prepared By:</w:t>
      </w:r>
      <w:r>
        <w:t xml:space="preserve"> </w:t>
      </w:r>
      <w:r>
        <w:t xml:space="preserve">International Carpentry Solutions (ICS) Dakar Operations</w:t>
      </w:r>
    </w:p>
    <w:p>
      <w:pPr>
        <w:pStyle w:val="BodyText"/>
      </w:pPr>
      <w:r>
        <w:rPr>
          <w:bCs/>
          <w:b/>
        </w:rPr>
        <w:t xml:space="preserve">Date:</w:t>
      </w:r>
      <w:r>
        <w:t xml:space="preserve"> </w:t>
      </w:r>
      <w:r>
        <w:t xml:space="preserve">October 15,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Dakar, Senegal</dc:title>
  <dc:creator/>
  <dc:language>en</dc:language>
  <cp:keywords/>
  <dcterms:created xsi:type="dcterms:W3CDTF">2026-07-22T20:40:59Z</dcterms:created>
  <dcterms:modified xsi:type="dcterms:W3CDTF">2026-07-22T20:40:59Z</dcterms:modified>
</cp:coreProperties>
</file>

<file path=docProps/custom.xml><?xml version="1.0" encoding="utf-8"?>
<Properties xmlns="http://schemas.openxmlformats.org/officeDocument/2006/custom-properties" xmlns:vt="http://schemas.openxmlformats.org/officeDocument/2006/docPropsVTypes"/>
</file>