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Carpentry</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0" w:name="Xa9fecd62c176dffd43f862464f37319c5edf5a7"/>
    <w:p>
      <w:pPr>
        <w:pStyle w:val="Heading1"/>
      </w:pPr>
      <w:r>
        <w:t xml:space="preserve">Comprehensive Sales Report: Premium Carpentry Services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Johannesburg Branch</w:t>
      </w:r>
      <w:r>
        <w:br/>
      </w:r>
      <w:r>
        <w:rPr>
          <w:bCs/>
          <w:b/>
        </w:rPr>
        <w:t xml:space="preserve">Prepared By:</w:t>
      </w:r>
      <w:r>
        <w:t xml:space="preserve"> </w:t>
      </w:r>
      <w:r>
        <w:t xml:space="preserve">Sales Analytics Department</w:t>
      </w:r>
    </w:p>
    <w:bookmarkStart w:id="20" w:name="executive-summary"/>
    <w:p>
      <w:pPr>
        <w:pStyle w:val="Heading2"/>
      </w:pPr>
      <w:r>
        <w:t xml:space="preserve">Executive Summary</w:t>
      </w:r>
    </w:p>
    <w:p>
      <w:pPr>
        <w:pStyle w:val="FirstParagraph"/>
      </w:pPr>
      <w:r>
        <w:t xml:space="preserve">This comprehensive Sales Report details the performance of our premier carpentry services across South Africa Johannesburg during Q3 2023. As a leading Carpenter service provider in the region, we've achieved remarkable growth with a 18.7% year-over-year sales increase, solidifying our position as the preferred choice for high-quality woodworking solutions. The report underscores how our commitment to craftsmanship and customer-centric approach has driven success in South Africa Johannesburg's competitive construction market.</w:t>
      </w:r>
    </w:p>
    <w:bookmarkEnd w:id="20"/>
    <w:bookmarkStart w:id="21" w:name="X351e890b91556aad74a64a6839626529a039226"/>
    <w:p>
      <w:pPr>
        <w:pStyle w:val="Heading2"/>
      </w:pPr>
      <w:r>
        <w:t xml:space="preserve">Market Context: South Africa Johannesburg Construction Landscape</w:t>
      </w:r>
    </w:p>
    <w:p>
      <w:pPr>
        <w:pStyle w:val="FirstParagraph"/>
      </w:pPr>
      <w:r>
        <w:t xml:space="preserve">South Africa Johannesburg remains the economic engine of our nation, with construction activity growing at 6.3% annually. This Sales Report examines how our Carpenter business navigates key market dynamics including rising housing demand (15% increase in residential projects), infrastructure development initiatives, and the surge in bespoke home renovation services. As a locally rooted enterprise operating across Johannesburg's diverse suburbs—from Sandton luxury estates to Soweto community projects—we've positioned ourselves as the go-to Carpenter for precision woodworking solutions.</w:t>
      </w:r>
    </w:p>
    <w:bookmarkEnd w:id="21"/>
    <w:bookmarkStart w:id="24" w:name="q3-2023-sales-performance-analysis"/>
    <w:p>
      <w:pPr>
        <w:pStyle w:val="Heading2"/>
      </w:pPr>
      <w:r>
        <w:t xml:space="preserve">Q3 2023 Sales Performance Analysis</w:t>
      </w:r>
    </w:p>
    <w:bookmarkStart w:id="22" w:name="revenue-breakdown"/>
    <w:p>
      <w:pPr>
        <w:pStyle w:val="Heading3"/>
      </w:pPr>
      <w:r>
        <w:t xml:space="preserve">Revenue Breakdown</w:t>
      </w:r>
    </w:p>
    <w:p>
      <w:pPr>
        <w:pStyle w:val="FirstParagraph"/>
      </w:pPr>
      <w:r>
        <w:t xml:space="preserve">Service Category</w:t>
      </w:r>
    </w:p>
    <w:p>
      <w:pPr>
        <w:pStyle w:val="BodyText"/>
      </w:pPr>
      <w:r>
        <w:t xml:space="preserve">Q3 Revenue (ZAR)</w:t>
      </w:r>
    </w:p>
    <w:p>
      <w:pPr>
        <w:pStyle w:val="BodyText"/>
      </w:pPr>
      <w:r>
        <w:t xml:space="preserve">YoY Change</w:t>
      </w:r>
    </w:p>
    <w:p>
      <w:pPr>
        <w:pStyle w:val="BodyText"/>
      </w:pPr>
      <w:r>
        <w:t xml:space="preserve">Metric Impact</w:t>
      </w:r>
    </w:p>
    <w:p>
      <w:pPr>
        <w:pStyle w:val="BodyText"/>
      </w:pPr>
      <w:r>
        <w:t xml:space="preserve">Residential Construction (Custom Cabinets, Stairs)</w:t>
      </w:r>
    </w:p>
    <w:p>
      <w:pPr>
        <w:pStyle w:val="BodyText"/>
      </w:pPr>
      <w:r>
        <w:t xml:space="preserve">2,450,000</w:t>
      </w:r>
    </w:p>
    <w:p>
      <w:pPr>
        <w:pStyle w:val="BodyText"/>
      </w:pPr>
      <w:r>
        <w:t xml:space="preserve">+22.1%</w:t>
      </w:r>
    </w:p>
    <w:p>
      <w:pPr>
        <w:pStyle w:val="BodyText"/>
      </w:pPr>
      <w:r>
        <w:t xml:space="preserve">78% of total sales</w:t>
      </w:r>
    </w:p>
    <w:p>
      <w:pPr>
        <w:pStyle w:val="BodyText"/>
      </w:pPr>
      <w:r>
        <w:t xml:space="preserve">Renovation &amp; Restoration</w:t>
      </w:r>
    </w:p>
    <w:p>
      <w:pPr>
        <w:pStyle w:val="BodyText"/>
      </w:pPr>
      <w:r>
        <w:t xml:space="preserve">+18.3%</w:t>
      </w:r>
    </w:p>
    <w:p>
      <w:pPr>
        <w:pStyle w:val="BodyText"/>
      </w:pPr>
      <w:r>
        <w:t xml:space="preserve">Total Residential</w:t>
      </w:r>
    </w:p>
    <w:p>
      <w:pPr>
        <w:pStyle w:val="BodyText"/>
      </w:pPr>
      <w:r>
        <w:t xml:space="preserve">2,945,000</w:t>
      </w:r>
    </w:p>
    <w:p>
      <w:pPr>
        <w:pStyle w:val="BodyText"/>
      </w:pPr>
      <w:r>
        <w:t xml:space="preserve">+21.5%</w:t>
      </w:r>
    </w:p>
    <w:p>
      <w:pPr>
        <w:pStyle w:val="BodyText"/>
      </w:pPr>
      <w:r>
        <w:t xml:space="preserve">Commercial Fit-outs (Offices, Retail)</w:t>
      </w:r>
    </w:p>
    <w:p>
      <w:pPr>
        <w:pStyle w:val="BodyText"/>
      </w:pPr>
      <w:r>
        <w:t xml:space="preserve">1,387,000</w:t>
      </w:r>
    </w:p>
    <w:p>
      <w:pPr>
        <w:pStyle w:val="BodyText"/>
      </w:pPr>
      <w:r>
        <w:t xml:space="preserve">+14.6%</w:t>
      </w:r>
    </w:p>
    <w:p>
      <w:pPr>
        <w:pStyle w:val="BodyText"/>
      </w:pPr>
      <w:r>
        <w:t xml:space="preserve">Total Commercial</w:t>
      </w:r>
    </w:p>
    <w:p>
      <w:pPr>
        <w:pStyle w:val="BodyText"/>
      </w:pPr>
      <w:r>
        <w:t xml:space="preserve">1,387,000</w:t>
      </w:r>
    </w:p>
    <w:p>
      <w:pPr>
        <w:pStyle w:val="BodyText"/>
      </w:pPr>
      <w:r>
        <w:t xml:space="preserve">+14.6%</w:t>
      </w:r>
    </w:p>
    <w:p>
      <w:pPr>
        <w:pStyle w:val="BodyText"/>
      </w:pPr>
      <w:r>
        <w:rPr>
          <w:bCs/>
          <w:b/>
        </w:rPr>
        <w:t xml:space="preserve">GRAND TOTAL</w:t>
      </w:r>
    </w:p>
    <w:p>
      <w:pPr>
        <w:pStyle w:val="BodyText"/>
      </w:pPr>
      <w:r>
        <w:rPr>
          <w:bCs/>
          <w:b/>
        </w:rPr>
        <w:t xml:space="preserve">4,332,000</w:t>
      </w:r>
    </w:p>
    <w:p>
      <w:pPr>
        <w:pStyle w:val="BodyText"/>
      </w:pPr>
      <w:r>
        <w:rPr>
          <w:bCs/>
          <w:b/>
        </w:rPr>
        <w:t xml:space="preserve">+18.7%</w:t>
      </w:r>
    </w:p>
    <w:bookmarkEnd w:id="22"/>
    <w:bookmarkStart w:id="23" w:name="key-growth-drivers-in-johannesburg"/>
    <w:p>
      <w:pPr>
        <w:pStyle w:val="Heading3"/>
      </w:pPr>
      <w:r>
        <w:t xml:space="preserve">Key Growth Drivers in Johannesburg</w:t>
      </w:r>
    </w:p>
    <w:p>
      <w:pPr>
        <w:numPr>
          <w:ilvl w:val="0"/>
          <w:numId w:val="1001"/>
        </w:numPr>
        <w:pStyle w:val="Compact"/>
      </w:pPr>
      <w:r>
        <w:rPr>
          <w:bCs/>
          <w:b/>
        </w:rPr>
        <w:t xml:space="preserve">High-End Residential Demand:</w:t>
      </w:r>
      <w:r>
        <w:t xml:space="preserve"> </w:t>
      </w:r>
      <w:r>
        <w:t xml:space="preserve">42% of sales came from Sandton and Rosebank projects requiring custom cabinetry (e.g., luxury kitchen installations for new developments like The Pinnacle). This validates our Carpenter's expertise in premium materials.</w:t>
      </w:r>
    </w:p>
    <w:p>
      <w:pPr>
        <w:numPr>
          <w:ilvl w:val="0"/>
          <w:numId w:val="1001"/>
        </w:numPr>
        <w:pStyle w:val="Compact"/>
      </w:pPr>
      <w:r>
        <w:rPr>
          <w:bCs/>
          <w:b/>
        </w:rPr>
        <w:t xml:space="preserve">Renovation Boom:</w:t>
      </w:r>
      <w:r>
        <w:t xml:space="preserve"> </w:t>
      </w:r>
      <w:r>
        <w:t xml:space="preserve">A 33% increase in heritage home restoration contracts across Johannesburg suburbs (Fordsburg, Maboneng) due to our Carpenter's historical woodwork specialization.</w:t>
      </w:r>
    </w:p>
    <w:p>
      <w:pPr>
        <w:numPr>
          <w:ilvl w:val="0"/>
          <w:numId w:val="1001"/>
        </w:numPr>
        <w:pStyle w:val="Compact"/>
      </w:pPr>
      <w:r>
        <w:rPr>
          <w:bCs/>
          <w:b/>
        </w:rPr>
        <w:t xml:space="preserve">Sustainability Focus:</w:t>
      </w:r>
      <w:r>
        <w:t xml:space="preserve"> </w:t>
      </w:r>
      <w:r>
        <w:t xml:space="preserve">28% of new contracts specified FSC-certified timber—a direct response to South Africa Johannesburg's green building regulations.</w:t>
      </w:r>
    </w:p>
    <w:bookmarkEnd w:id="23"/>
    <w:bookmarkEnd w:id="24"/>
    <w:bookmarkStart w:id="25" w:name="Xd2bd0060074fe8bf34c9ab9573f6bc9f5d3b6d2"/>
    <w:p>
      <w:pPr>
        <w:pStyle w:val="Heading2"/>
      </w:pPr>
      <w:r>
        <w:t xml:space="preserve">Competitive Positioning in South Africa Johannesburg</w:t>
      </w:r>
    </w:p>
    <w:p>
      <w:pPr>
        <w:pStyle w:val="FirstParagraph"/>
      </w:pPr>
      <w:r>
        <w:t xml:space="preserve">This Sales Report reveals our distinct advantage over competitors: while 74% of Johannesburg carpentry firms operate as sole traders, our structured service model delivers consistent quality. We've outperformed market growth by 12.3% through strategic partnerships with top Johannesburg developers (e.g., Caxton Properties) and our proprietary digital quoting system. Notably, client retention reached 89%—significantly higher than the industry average of 65%—proving our Carpenter service excellence resonates deeply in South Africa Johannesburg's discerning market.</w:t>
      </w:r>
    </w:p>
    <w:bookmarkEnd w:id="25"/>
    <w:bookmarkStart w:id="26" w:name="challenges-strategic-responses"/>
    <w:p>
      <w:pPr>
        <w:pStyle w:val="Heading2"/>
      </w:pPr>
      <w:r>
        <w:t xml:space="preserve">Challenges &amp; Strategic Responses</w:t>
      </w:r>
    </w:p>
    <w:p>
      <w:pPr>
        <w:pStyle w:val="FirstParagraph"/>
      </w:pPr>
      <w:r>
        <w:t xml:space="preserve">Despite growth, this Sales Report identifies critical challenges requiring immediate action:</w:t>
      </w:r>
    </w:p>
    <w:p>
      <w:pPr>
        <w:numPr>
          <w:ilvl w:val="0"/>
          <w:numId w:val="1002"/>
        </w:numPr>
        <w:pStyle w:val="Compact"/>
      </w:pPr>
      <w:r>
        <w:rPr>
          <w:bCs/>
          <w:b/>
        </w:rPr>
        <w:t xml:space="preserve">Material Cost Volatility:</w:t>
      </w:r>
      <w:r>
        <w:t xml:space="preserve"> </w:t>
      </w:r>
      <w:r>
        <w:t xml:space="preserve">Timber price increases (18% YoY) impacted margins. *Response:* Secured fixed-price contracts with local suppliers (e.g., Sappi Forests), locking in 92% of material costs for Q4.</w:t>
      </w:r>
    </w:p>
    <w:p>
      <w:pPr>
        <w:numPr>
          <w:ilvl w:val="0"/>
          <w:numId w:val="1002"/>
        </w:numPr>
        <w:pStyle w:val="Compact"/>
      </w:pPr>
      <w:r>
        <w:rPr>
          <w:bCs/>
          <w:b/>
        </w:rPr>
        <w:t xml:space="preserve">Talent Shortage:</w:t>
      </w:r>
      <w:r>
        <w:t xml:space="preserve"> </w:t>
      </w:r>
      <w:r>
        <w:t xml:space="preserve">Johannesburg's skilled Carpenter shortage reduced capacity by 15%. *Response:* Launched "Johannesburg Carpentry Academy" with City Training Centre, training 37 new artisans this quarter.</w:t>
      </w:r>
    </w:p>
    <w:p>
      <w:pPr>
        <w:numPr>
          <w:ilvl w:val="0"/>
          <w:numId w:val="1002"/>
        </w:numPr>
        <w:pStyle w:val="Compact"/>
      </w:pPr>
      <w:r>
        <w:rPr>
          <w:bCs/>
          <w:b/>
        </w:rPr>
        <w:t xml:space="preserve">Logistics in Urban Areas:</w:t>
      </w:r>
      <w:r>
        <w:t xml:space="preserve"> </w:t>
      </w:r>
      <w:r>
        <w:t xml:space="preserve">Traffic delays in Johannesburg suburbs increased project timelines. *Response:* Implemented AI route optimization for delivery vehicles, reducing on-site wait times by 27%.</w:t>
      </w:r>
    </w:p>
    <w:bookmarkEnd w:id="26"/>
    <w:bookmarkStart w:id="27" w:name="customer-satisfaction-brand-reputation"/>
    <w:p>
      <w:pPr>
        <w:pStyle w:val="Heading2"/>
      </w:pPr>
      <w:r>
        <w:t xml:space="preserve">Customer Satisfaction &amp; Brand Reputation</w:t>
      </w:r>
    </w:p>
    <w:p>
      <w:pPr>
        <w:pStyle w:val="FirstParagraph"/>
      </w:pPr>
      <w:r>
        <w:t xml:space="preserve">Our Customer Feedback Survey (Q3 2023) recorded a 94% satisfaction rate—driven by our Carpenter's adherence to deadlines and craftsmanship. In South Africa Johannesburg, where word-of-mouth is pivotal in construction circles, this translated to a 41% increase in referral business. A recent testimonial from a Sandton developer states: "They delivered flawless custom staircases for our $8M project on schedule—this is why we choose them as our preferred Carpenter in South Africa Johannesburg."</w:t>
      </w:r>
    </w:p>
    <w:bookmarkEnd w:id="27"/>
    <w:bookmarkStart w:id="28" w:name="q4-2023-strategic-focus"/>
    <w:p>
      <w:pPr>
        <w:pStyle w:val="Heading2"/>
      </w:pPr>
      <w:r>
        <w:t xml:space="preserve">Q4 2023 Strategic Focus</w:t>
      </w:r>
    </w:p>
    <w:p>
      <w:pPr>
        <w:pStyle w:val="FirstParagraph"/>
      </w:pPr>
      <w:r>
        <w:t xml:space="preserve">This Sales Report outlines priorities to sustain growth:</w:t>
      </w:r>
    </w:p>
    <w:p>
      <w:pPr>
        <w:numPr>
          <w:ilvl w:val="0"/>
          <w:numId w:val="1003"/>
        </w:numPr>
        <w:pStyle w:val="Compact"/>
      </w:pPr>
      <w:r>
        <w:rPr>
          <w:bCs/>
          <w:b/>
        </w:rPr>
        <w:t xml:space="preserve">Expand Commercial Footprint:</w:t>
      </w:r>
      <w:r>
        <w:t xml:space="preserve"> </w:t>
      </w:r>
      <w:r>
        <w:t xml:space="preserve">Target 15 new commercial contracts with Johannesburg business parks (e.g., Brooklyn, Fourways), focusing on eco-friendly office fit-outs.</w:t>
      </w:r>
    </w:p>
    <w:p>
      <w:pPr>
        <w:numPr>
          <w:ilvl w:val="0"/>
          <w:numId w:val="1003"/>
        </w:numPr>
        <w:pStyle w:val="Compact"/>
      </w:pPr>
      <w:r>
        <w:rPr>
          <w:bCs/>
          <w:b/>
        </w:rPr>
        <w:t xml:space="preserve">Digital Transformation:</w:t>
      </w:r>
      <w:r>
        <w:t xml:space="preserve"> </w:t>
      </w:r>
      <w:r>
        <w:t xml:space="preserve">Launch mobile app for real-time project tracking—addressing Johannesburg's demand for transparent service delivery.</w:t>
      </w:r>
    </w:p>
    <w:p>
      <w:pPr>
        <w:numPr>
          <w:ilvl w:val="0"/>
          <w:numId w:val="1003"/>
        </w:numPr>
        <w:pStyle w:val="Compact"/>
      </w:pPr>
      <w:r>
        <w:rPr>
          <w:bCs/>
          <w:b/>
        </w:rPr>
        <w:t xml:space="preserve">Community Engagement:</w:t>
      </w:r>
      <w:r>
        <w:t xml:space="preserve"> </w:t>
      </w:r>
      <w:r>
        <w:t xml:space="preserve">Partner with Johannesburg City Parks on woodcraft workshops at Alexandra Township, strengthening our local brand presence in South Africa.</w:t>
      </w:r>
    </w:p>
    <w:bookmarkEnd w:id="28"/>
    <w:bookmarkStart w:id="29" w:name="Xef6e627aa74458136eefc2a4fda9045ddddb827"/>
    <w:p>
      <w:pPr>
        <w:pStyle w:val="Heading2"/>
      </w:pPr>
      <w:r>
        <w:t xml:space="preserve">Conclusion: The Carpenter Advantage in Johannesburg</w:t>
      </w:r>
    </w:p>
    <w:p>
      <w:pPr>
        <w:pStyle w:val="FirstParagraph"/>
      </w:pPr>
      <w:r>
        <w:t xml:space="preserve">This Sales Report confirms that our Carpenter business has become synonymous with quality craftsmanship across South Africa Johannesburg. With a 18.7% sales surge and industry-leading customer retention, we've proven that specialized woodworking services are not just viable but essential to Johannesburg's construction ecosystem. As the city expands its infrastructure under the National Infrastructure Plan, our strategic focus on sustainability, talent development, and client partnership positions us for continued dominance.</w:t>
      </w:r>
    </w:p>
    <w:p>
      <w:pPr>
        <w:pStyle w:val="BodyText"/>
      </w:pPr>
      <w:r>
        <w:t xml:space="preserve">For South Africa Johannesburg homeowners and developers seeking a trusted Carpenter who delivers precision from concept to completion—our Sales Report demonstrates why we're the benchmark. We project Q4 revenue growth of 20.3%, cementing our status as the leading choice in Johannesburg's carpentry market. This report stands as testament to how excellence in craftsmanship drives measurable business success, reinforcing that in South Africa Johannesburg, quality carpentry is never just a service—it's an investment.</w:t>
      </w:r>
    </w:p>
    <w:p>
      <w:pPr>
        <w:pStyle w:val="BodyText"/>
      </w:pPr>
      <w:r>
        <w:rPr>
          <w:iCs/>
          <w:i/>
        </w:rPr>
        <w:t xml:space="preserve">Prepared with meticulous attention to the South Africa Johannesburg market dynamics by our Sales Analytics Department. All data sourced from internal CRM and industry reports (SACPCU, SA Construction Association).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Carpentry Services in South Africa Johannesburg</dc:title>
  <dc:creator/>
  <dc:language>en</dc:language>
  <cp:keywords/>
  <dcterms:created xsi:type="dcterms:W3CDTF">2026-07-24T14:48:02Z</dcterms:created>
  <dcterms:modified xsi:type="dcterms:W3CDTF">2026-07-24T14:48:02Z</dcterms:modified>
</cp:coreProperties>
</file>

<file path=docProps/custom.xml><?xml version="1.0" encoding="utf-8"?>
<Properties xmlns="http://schemas.openxmlformats.org/officeDocument/2006/custom-properties" xmlns:vt="http://schemas.openxmlformats.org/officeDocument/2006/docPropsVTypes"/>
</file>