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e90db9b0b2dcaa68f87a1ff9bd5296ff3e2e953"/>
    <w:p>
      <w:pPr>
        <w:pStyle w:val="Heading1"/>
      </w:pPr>
      <w:r>
        <w:t xml:space="preserve">Comprehensive Sales Report: Professional Carpenter Services in Thailand Bangkok (Q3 2023)</w:t>
      </w:r>
    </w:p>
    <w:bookmarkStart w:id="20" w:name="executive-summary"/>
    <w:p>
      <w:pPr>
        <w:pStyle w:val="Heading2"/>
      </w:pPr>
      <w:r>
        <w:t xml:space="preserve">Executive Summary</w:t>
      </w:r>
    </w:p>
    <w:p>
      <w:pPr>
        <w:pStyle w:val="FirstParagraph"/>
      </w:pPr>
      <w:r>
        <w:t xml:space="preserve">This comprehensive Sales Report details the performance of professional carpenter services across Thailand's bustling capital, Bangkok. As the construction and renovation sector continues to surge in Southeast Asia's economic hub, our analysis reveals significant growth opportunities for skilled carpenters operating within this dynamic market. The report confirms that strategic adaptation to Bangkok's unique urban landscape has driven a remarkable 23% year-over-year sales increase for certified carpentry businesses, positioning them as essential partners in Thailand's infrastructure evolution. This document serves as both a performance audit and a roadmap for sustained success in the Thai market.</w:t>
      </w:r>
    </w:p>
    <w:bookmarkEnd w:id="20"/>
    <w:bookmarkStart w:id="21" w:name="Xdeec9a370e80ea3132bba5a9afae5f14805f454"/>
    <w:p>
      <w:pPr>
        <w:pStyle w:val="Heading2"/>
      </w:pPr>
      <w:r>
        <w:t xml:space="preserve">Market Context: Carpenter Operations in Thailand Bangkok</w:t>
      </w:r>
    </w:p>
    <w:p>
      <w:pPr>
        <w:pStyle w:val="FirstParagraph"/>
      </w:pPr>
      <w:r>
        <w:t xml:space="preserve">Bangkok's real estate boom has created unprecedented demand for specialized carpentry services, with the city's population exceeding 11 million residents and ongoing high-rise developments. According to the Office of National Statistics, Bangkok construction permits surged by 18% in Q3 2023 compared to last year. This growth directly fuels demand for our carpenter services, particularly in luxury residential projects, commercial renovations, and heritage restoration initiatives across key districts like Sathorn, Silom, and Rama III. The unique challenges of Bangkok's urban environment—monsoon-season constraints, narrow alleyway access in old city areas (Rattanakosin), and strict building codes for historic structures—demand highly adaptable carpenter expertise that our sales data validates as a critical differentiator.</w:t>
      </w:r>
    </w:p>
    <w:bookmarkEnd w:id="21"/>
    <w:bookmarkStart w:id="22" w:name="Xc6e4eccdf17f879b72422f61c3c88f19c72cc6f"/>
    <w:p>
      <w:pPr>
        <w:pStyle w:val="Heading2"/>
      </w:pPr>
      <w:r>
        <w:t xml:space="preserve">Performance Highlights: Sales Report Analysis</w:t>
      </w:r>
    </w:p>
    <w:p>
      <w:pPr>
        <w:pStyle w:val="FirstParagraph"/>
      </w:pPr>
      <w:r>
        <w:t xml:space="preserve">The latest Sales Report demonstrates exceptional traction across all service lines. Total revenue from carpentry services reached ฿14.7 million (USD $415,000) in Q3 2023, exceeding projections by 15%. Key drivers include:</w:t>
      </w:r>
    </w:p>
    <w:p>
      <w:pPr>
        <w:numPr>
          <w:ilvl w:val="0"/>
          <w:numId w:val="1001"/>
        </w:numPr>
        <w:pStyle w:val="Compact"/>
      </w:pPr>
      <w:r>
        <w:rPr>
          <w:bCs/>
          <w:b/>
        </w:rPr>
        <w:t xml:space="preserve">Luxury Home Renovations:</w:t>
      </w:r>
      <w:r>
        <w:t xml:space="preserve"> </w:t>
      </w:r>
      <w:r>
        <w:t xml:space="preserve">Accounted for 42% of sales (฿6.2 million), driven by expatriate demand for custom wooden features in Silom and Sukhumvit residences.</w:t>
      </w:r>
    </w:p>
    <w:p>
      <w:pPr>
        <w:numPr>
          <w:ilvl w:val="0"/>
          <w:numId w:val="1001"/>
        </w:numPr>
        <w:pStyle w:val="Compact"/>
      </w:pPr>
      <w:r>
        <w:rPr>
          <w:bCs/>
          <w:b/>
        </w:rPr>
        <w:t xml:space="preserve">Commercial Fit-Outs:</w:t>
      </w:r>
      <w:r>
        <w:t xml:space="preserve"> </w:t>
      </w:r>
      <w:r>
        <w:t xml:space="preserve">31% of revenue (฿4.5 million) from office renovations in Rama IX business district, where carpenter services for bespoke partitioning and reception areas are highly sought-after.</w:t>
      </w:r>
    </w:p>
    <w:p>
      <w:pPr>
        <w:numPr>
          <w:ilvl w:val="0"/>
          <w:numId w:val="1001"/>
        </w:numPr>
        <w:pStyle w:val="Compact"/>
      </w:pPr>
      <w:r>
        <w:rPr>
          <w:bCs/>
          <w:b/>
        </w:rPr>
        <w:t xml:space="preserve">Heritage Projects:</w:t>
      </w:r>
      <w:r>
        <w:t xml:space="preserve"> </w:t>
      </w:r>
      <w:r>
        <w:t xml:space="preserve">17% of sales (฿2.5 million) in historic districts like Old Bangkok, where our specialized carpenter team executes culturally sensitive restorations using traditional Thai woodworking techniques.</w:t>
      </w:r>
    </w:p>
    <w:p>
      <w:pPr>
        <w:numPr>
          <w:ilvl w:val="0"/>
          <w:numId w:val="1001"/>
        </w:numPr>
        <w:pStyle w:val="Compact"/>
      </w:pPr>
      <w:r>
        <w:rPr>
          <w:bCs/>
          <w:b/>
        </w:rPr>
        <w:t xml:space="preserve">Modular Solutions:</w:t>
      </w:r>
      <w:r>
        <w:t xml:space="preserve"> </w:t>
      </w:r>
      <w:r>
        <w:t xml:space="preserve">Rapidly growing segment (10% of revenue) with pre-fabricated wooden elements for time-sensitive projects, capitalizing on Bangkok's traffic congestion challenges.</w:t>
      </w:r>
    </w:p>
    <w:bookmarkEnd w:id="22"/>
    <w:bookmarkStart w:id="23" w:name="X6855bc94403df9ea94e21f47ce037ac2cae7f7e"/>
    <w:p>
      <w:pPr>
        <w:pStyle w:val="Heading2"/>
      </w:pPr>
      <w:r>
        <w:t xml:space="preserve">Customer Insights: Bangkok Market Preferences</w:t>
      </w:r>
    </w:p>
    <w:p>
      <w:pPr>
        <w:pStyle w:val="FirstParagraph"/>
      </w:pPr>
      <w:r>
        <w:t xml:space="preserve">Customer feedback gathered from 327 clients across Thailand Bangkok confirms that the carpenter's ability to navigate urban logistics is paramount. Key findings include:</w:t>
      </w:r>
    </w:p>
    <w:p>
      <w:pPr>
        <w:pStyle w:val="BlockText"/>
      </w:pPr>
      <w:r>
        <w:t xml:space="preserve">"Our project in Chinatown required delicate handling of century-old wooden beams in a 4-meter-wide alley. Your carpenter team coordinated delivery with local tuk-tuk drivers and completed work before monsoon season—unmatched service!"</w:t>
      </w:r>
      <w:r>
        <w:br/>
      </w:r>
      <w:r>
        <w:t xml:space="preserve">— Property Developer, Bangkok Condo Group</w:t>
      </w:r>
    </w:p>
    <w:p>
      <w:pPr>
        <w:pStyle w:val="FirstParagraph"/>
      </w:pPr>
      <w:r>
        <w:t xml:space="preserve">Additionally, 89% of clients ranked 'cultural understanding' as critical when selecting a carpenter in Thailand, particularly regarding traditional Thai woodcraft preservation. The Sales Report notes that projects incorporating indigenous designs (like *sala* pavilions and *luk thung* patterns) command premium pricing up to 30% above standard rates.</w:t>
      </w:r>
    </w:p>
    <w:bookmarkEnd w:id="23"/>
    <w:bookmarkStart w:id="24" w:name="operational-challenges-in-bangkok"/>
    <w:p>
      <w:pPr>
        <w:pStyle w:val="Heading2"/>
      </w:pPr>
      <w:r>
        <w:t xml:space="preserve">Operational Challenges in Bangkok</w:t>
      </w:r>
    </w:p>
    <w:p>
      <w:pPr>
        <w:pStyle w:val="FirstParagraph"/>
      </w:pPr>
      <w:r>
        <w:t xml:space="preserve">Despite strong sales, our Thailand Bangkok operations face distinct hurdles:</w:t>
      </w:r>
    </w:p>
    <w:p>
      <w:pPr>
        <w:numPr>
          <w:ilvl w:val="0"/>
          <w:numId w:val="1002"/>
        </w:numPr>
        <w:pStyle w:val="Compact"/>
      </w:pPr>
      <w:r>
        <w:rPr>
          <w:bCs/>
          <w:b/>
        </w:rPr>
        <w:t xml:space="preserve">Material Sourcing:</w:t>
      </w:r>
      <w:r>
        <w:t xml:space="preserve"> </w:t>
      </w:r>
      <w:r>
        <w:t xml:space="preserve">67% of carpenters report delays due to imported timber restrictions. Our Sales Report identifies that using locally sourced *sakai* wood (from Thai forests) reduced material costs by 19% while supporting sustainability initiatives.</w:t>
      </w:r>
    </w:p>
    <w:p>
      <w:pPr>
        <w:numPr>
          <w:ilvl w:val="0"/>
          <w:numId w:val="1002"/>
        </w:numPr>
        <w:pStyle w:val="Compact"/>
      </w:pPr>
      <w:r>
        <w:rPr>
          <w:bCs/>
          <w:b/>
        </w:rPr>
        <w:t xml:space="preserve">Seasonal Constraints:</w:t>
      </w:r>
      <w:r>
        <w:t xml:space="preserve"> </w:t>
      </w:r>
      <w:r>
        <w:t xml:space="preserve">Monsoon season (July-October) disrupts 40% of outdoor projects. Strategic scheduling in the Sales Report shows that carpenters who pre-booked indoor work during rainy months maintained 92% project continuity.</w:t>
      </w:r>
    </w:p>
    <w:p>
      <w:pPr>
        <w:numPr>
          <w:ilvl w:val="0"/>
          <w:numId w:val="1002"/>
        </w:numPr>
        <w:pStyle w:val="Compact"/>
      </w:pPr>
      <w:r>
        <w:rPr>
          <w:bCs/>
          <w:b/>
        </w:rPr>
        <w:t xml:space="preserve">Talent Retention:</w:t>
      </w:r>
      <w:r>
        <w:t xml:space="preserve"> </w:t>
      </w:r>
      <w:r>
        <w:t xml:space="preserve">Skilled carpenter shortages persist; 28% of contractors struggle to retain artisans trained in both modern techniques and traditional Thai craftsmanship.</w:t>
      </w:r>
    </w:p>
    <w:bookmarkEnd w:id="24"/>
    <w:bookmarkStart w:id="25" w:name="X5bea46b734f0d463bf8e6791ce7253b3732dd5d"/>
    <w:p>
      <w:pPr>
        <w:pStyle w:val="Heading2"/>
      </w:pPr>
      <w:r>
        <w:t xml:space="preserve">Strategic Initiatives Driving Sales Growth</w:t>
      </w:r>
    </w:p>
    <w:p>
      <w:pPr>
        <w:pStyle w:val="FirstParagraph"/>
      </w:pPr>
      <w:r>
        <w:t xml:space="preserve">To capitalize on Bangkok's market potential, our carpenter division implemented three key initiatives documented in this Sales Report:</w:t>
      </w:r>
    </w:p>
    <w:p>
      <w:pPr>
        <w:numPr>
          <w:ilvl w:val="0"/>
          <w:numId w:val="1003"/>
        </w:numPr>
        <w:pStyle w:val="Compact"/>
      </w:pPr>
      <w:r>
        <w:rPr>
          <w:bCs/>
          <w:b/>
        </w:rPr>
        <w:t xml:space="preserve">Bangkok Urban Logistics Network:</w:t>
      </w:r>
      <w:r>
        <w:t xml:space="preserve"> </w:t>
      </w:r>
      <w:r>
        <w:t xml:space="preserve">Partnered with 15 local transport providers to navigate alleyway access. This reduced delivery delays by 65% and became a major sales differentiator.</w:t>
      </w:r>
    </w:p>
    <w:p>
      <w:pPr>
        <w:numPr>
          <w:ilvl w:val="0"/>
          <w:numId w:val="1003"/>
        </w:numPr>
        <w:pStyle w:val="Compact"/>
      </w:pPr>
      <w:r>
        <w:rPr>
          <w:bCs/>
          <w:b/>
        </w:rPr>
        <w:t xml:space="preserve">Cultural Certification Program:</w:t>
      </w:r>
      <w:r>
        <w:t xml:space="preserve"> </w:t>
      </w:r>
      <w:r>
        <w:t xml:space="preserve">Trained all carpenter teams in Thai architectural history, resulting in a 35% increase in heritage project inquiries.</w:t>
      </w:r>
    </w:p>
    <w:p>
      <w:pPr>
        <w:numPr>
          <w:ilvl w:val="0"/>
          <w:numId w:val="1003"/>
        </w:numPr>
        <w:pStyle w:val="Compact"/>
      </w:pPr>
      <w:r>
        <w:rPr>
          <w:bCs/>
          <w:b/>
        </w:rPr>
        <w:t xml:space="preserve">Monsoon-Proof Service Package:</w:t>
      </w:r>
      <w:r>
        <w:t xml:space="preserve"> </w:t>
      </w:r>
      <w:r>
        <w:t xml:space="preserve">Developed indoor modular solutions that generated ฿1.8 million in Q3 sales despite rainy weather.</w:t>
      </w:r>
    </w:p>
    <w:bookmarkEnd w:id="25"/>
    <w:bookmarkStart w:id="26" w:name="X76581747369dcf607eef53b8c73b50f5853cdee"/>
    <w:p>
      <w:pPr>
        <w:pStyle w:val="Heading2"/>
      </w:pPr>
      <w:r>
        <w:t xml:space="preserve">Future Outlook: Carpenter Opportunities in Thailand</w:t>
      </w:r>
    </w:p>
    <w:p>
      <w:pPr>
        <w:pStyle w:val="FirstParagraph"/>
      </w:pPr>
      <w:r>
        <w:t xml:space="preserve">The Sales Report projects a 27% compound annual growth rate for carpentry services in Bangkok through 2025, driven by:</w:t>
      </w:r>
    </w:p>
    <w:p>
      <w:pPr>
        <w:numPr>
          <w:ilvl w:val="0"/>
          <w:numId w:val="1004"/>
        </w:numPr>
        <w:pStyle w:val="Compact"/>
      </w:pPr>
      <w:r>
        <w:t xml:space="preserve">New luxury tourism infrastructure (e.g., Siam Bayshore development)</w:t>
      </w:r>
    </w:p>
    <w:p>
      <w:pPr>
        <w:numPr>
          <w:ilvl w:val="0"/>
          <w:numId w:val="1004"/>
        </w:numPr>
        <w:pStyle w:val="Compact"/>
      </w:pPr>
      <w:r>
        <w:t xml:space="preserve">Government incentives for sustainable wood usage</w:t>
      </w:r>
    </w:p>
    <w:p>
      <w:pPr>
        <w:numPr>
          <w:ilvl w:val="0"/>
          <w:numId w:val="1004"/>
        </w:numPr>
        <w:pStyle w:val="Compact"/>
      </w:pPr>
      <w:r>
        <w:t xml:space="preserve">Rising demand for *wooden wellness spaces* in high-end spas</w:t>
      </w:r>
    </w:p>
    <w:p>
      <w:pPr>
        <w:pStyle w:val="FirstParagraph"/>
      </w:pPr>
      <w:r>
        <w:t xml:space="preserve">Crucially, the report emphasizes that success hinges on understanding Bangkok's cultural fabric. A carpenter who recognizes that "khanom buang" (Thai crepe) vendors require non-intrusive work hours near historic sites will outperform competitors who treat Thailand Bangkok as a generic market.</w:t>
      </w:r>
    </w:p>
    <w:bookmarkEnd w:id="26"/>
    <w:bookmarkStart w:id="27" w:name="X9d92acc8f2b8776ff69b8d935c0690a9a262294"/>
    <w:p>
      <w:pPr>
        <w:pStyle w:val="Heading2"/>
      </w:pPr>
      <w:r>
        <w:t xml:space="preserve">Conclusion: The Carpenter Advantage in Thailand</w:t>
      </w:r>
    </w:p>
    <w:p>
      <w:pPr>
        <w:pStyle w:val="FirstParagraph"/>
      </w:pPr>
      <w:r>
        <w:t xml:space="preserve">This Sales Report unequivocally demonstrates that specialized carpentry services are not merely supplementary to Bangkok's construction economy—they are central to its identity. The city's blend of rapid modernization and deep-rooted traditions creates a unique demand niche perfectly served by culturally attuned, logistics-savvy carpenters. As Thailand Bangkok continues attracting global investment, our data confirms that companies prioritizing local market understanding (rather than standardized approaches) will dominate the carpenter services sector. We recommend doubling down on heritage training and urban logistics partnerships to capture 30% market share by Q1 2025.</w:t>
      </w:r>
    </w:p>
    <w:p>
      <w:pPr>
        <w:pStyle w:val="BodyText"/>
      </w:pPr>
      <w:r>
        <w:t xml:space="preserve">Final Note: For any business seeking a reliable carpenter partner in Thailand Bangkok, this Sales Report proves that cultural intelligence combined with technical excellence isn't just an advantage—it's the market standard for sustainable growth in our vibrant city. The carpenter who masters Bangkok's rhythm will own tomorrow's construction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Thailand Bangkok Market Analysis</dc:title>
  <dc:creator/>
  <dc:language>en</dc:language>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