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Chef</w:t>
      </w:r>
      <w:r>
        <w:t xml:space="preserve"> </w:t>
      </w:r>
      <w:r>
        <w:t xml:space="preserve">Restaurant</w:t>
      </w:r>
      <w:r>
        <w:t xml:space="preserve"> </w:t>
      </w:r>
      <w:r>
        <w:t xml:space="preserve">Australia</w:t>
      </w:r>
      <w:r>
        <w:t xml:space="preserve"> </w:t>
      </w:r>
      <w:r>
        <w:t xml:space="preserve">Brisbane</w:t>
      </w:r>
    </w:p>
    <w:bookmarkStart w:id="28" w:name="Xe7dcd6ce49148596d4ee847237f52dab87e6929"/>
    <w:p>
      <w:pPr>
        <w:pStyle w:val="Heading1"/>
      </w:pPr>
      <w:r>
        <w:t xml:space="preserve">Quarterly Sales Report: Chef Restaurant Australia Brisbane -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Chef Restaurant across Brisbane, Queensland, Australia during the third quarter of 2023. As one of Brisbane's most celebrated culinary destinations, Chef has demonstrated remarkable resilience and growth in a competitive market. This report analyzes sales data, customer trends, and strategic initiatives implemented by our leadership team to maintain excellence in</w:t>
      </w:r>
      <w:r>
        <w:t xml:space="preserve"> </w:t>
      </w:r>
      <w:r>
        <w:rPr>
          <w:bCs/>
          <w:b/>
        </w:rPr>
        <w:t xml:space="preserve">Australia Brisbane</w:t>
      </w:r>
      <w:r>
        <w:t xml:space="preserve">'s dynamic hospitality landscape. The results confirm that Chef continues to set industry benchmarks for premium dining experiences while significantly outperforming regional competitors.</w:t>
      </w:r>
    </w:p>
    <w:bookmarkEnd w:id="20"/>
    <w:bookmarkStart w:id="21" w:name="sales-performance-overview"/>
    <w:p>
      <w:pPr>
        <w:pStyle w:val="Heading2"/>
      </w:pPr>
      <w:r>
        <w:t xml:space="preserve">Sales Performance Overview</w:t>
      </w:r>
    </w:p>
    <w:p>
      <w:pPr>
        <w:pStyle w:val="FirstParagraph"/>
      </w:pPr>
      <w:r>
        <w:t xml:space="preserve">During Q3 2023, Chef Restaurant achieved $1.85 million in total revenue, representing a 17.6% year-over-year increase and exceeding our quarterly target by 14%. This growth is particularly significant given the ongoing challenges faced by hospitality businesses across</w:t>
      </w:r>
      <w:r>
        <w:t xml:space="preserve"> </w:t>
      </w:r>
      <w:r>
        <w:rPr>
          <w:bCs/>
          <w:b/>
        </w:rPr>
        <w:t xml:space="preserve">Australia Brisbane</w:t>
      </w:r>
      <w:r>
        <w:t xml:space="preserve">. The exceptional performance stems from three key drivers: premium dining packages, corporate event expansion, and strategic partnerships with local Queensland producers.</w:t>
      </w:r>
    </w:p>
    <w:p>
      <w:pPr>
        <w:pStyle w:val="BodyText"/>
      </w:pPr>
      <w:r>
        <w:t xml:space="preserve">Breakdown of revenue streams shows:</w:t>
      </w:r>
    </w:p>
    <w:p>
      <w:pPr>
        <w:numPr>
          <w:ilvl w:val="0"/>
          <w:numId w:val="1001"/>
        </w:numPr>
        <w:pStyle w:val="Compact"/>
      </w:pPr>
      <w:r>
        <w:rPr>
          <w:bCs/>
          <w:b/>
        </w:rPr>
        <w:t xml:space="preserve">Dine-in Sales (62%):</w:t>
      </w:r>
      <w:r>
        <w:t xml:space="preserve"> </w:t>
      </w:r>
      <w:r>
        <w:t xml:space="preserve">$1.15M (+19.2% YoY) - Driven by our signature Chef's Tasting Menu, which maintained a 94% table turnover rate during peak dinner service</w:t>
      </w:r>
    </w:p>
    <w:p>
      <w:pPr>
        <w:numPr>
          <w:ilvl w:val="0"/>
          <w:numId w:val="1001"/>
        </w:numPr>
        <w:pStyle w:val="Compact"/>
      </w:pPr>
      <w:r>
        <w:rPr>
          <w:bCs/>
          <w:b/>
        </w:rPr>
        <w:t xml:space="preserve">Private Dining &amp; Chef's Table Experiences (13%):</w:t>
      </w:r>
      <w:r>
        <w:t xml:space="preserve"> </w:t>
      </w:r>
      <w:r>
        <w:t xml:space="preserve">$240K (+27.5% YoY) - Reflecting growing demand for exclusive culinary experiences in Brisbane</w:t>
      </w:r>
    </w:p>
    <w:bookmarkEnd w:id="21"/>
    <w:bookmarkStart w:id="22" w:name="Xda80177ddc21a00fb6171c62937679fb5434840"/>
    <w:p>
      <w:pPr>
        <w:pStyle w:val="Heading2"/>
      </w:pPr>
      <w:r>
        <w:t xml:space="preserve">Market Analysis: Why Brisbane Responds to Chef</w:t>
      </w:r>
    </w:p>
    <w:p>
      <w:pPr>
        <w:pStyle w:val="FirstParagraph"/>
      </w:pPr>
      <w:r>
        <w:t xml:space="preserve">The success of this</w:t>
      </w:r>
      <w:r>
        <w:t xml:space="preserve"> </w:t>
      </w:r>
      <w:r>
        <w:rPr>
          <w:bCs/>
          <w:b/>
        </w:rPr>
        <w:t xml:space="preserve">Sales Report</w:t>
      </w:r>
      <w:r>
        <w:t xml:space="preserve"> </w:t>
      </w:r>
      <w:r>
        <w:t xml:space="preserve">is intrinsically linked to our deep understanding of the Brisbane market. As Australia's third-largest city, Brisbane boasts a growing affluent demographic with increasing demand for experiential dining. Our location in the heart of Fortitude Valley positions Chef perfectly to capture both local residents and tourism traffic. Data from Tourism Queensland confirms that 68% of visitors now prioritize "unique culinary experiences" when choosing dining venues – an area where Chef excels.</w:t>
      </w:r>
    </w:p>
    <w:p>
      <w:pPr>
        <w:pStyle w:val="BodyText"/>
      </w:pPr>
      <w:r>
        <w:t xml:space="preserve">A key differentiator has been our commitment to hyper-local sourcing. Over 72% of ingredients are procured directly from Queensland suppliers, a strategy we've communicated prominently in all marketing. This resonated strongly with Brisbane diners, with 83% of customer surveys citing "supporting local producers" as a major factor in their visit decision. The</w:t>
      </w:r>
      <w:r>
        <w:t xml:space="preserve"> </w:t>
      </w:r>
      <w:r>
        <w:rPr>
          <w:bCs/>
          <w:b/>
        </w:rPr>
        <w:t xml:space="preserve">Chef</w:t>
      </w:r>
      <w:r>
        <w:t xml:space="preserve"> </w:t>
      </w:r>
      <w:r>
        <w:t xml:space="preserve">team's relationship with the Gold Coast Seafood Co-op and Darling Downs vineyards has become a cornerstone of our brand identity in</w:t>
      </w:r>
      <w:r>
        <w:t xml:space="preserve"> </w:t>
      </w:r>
      <w:r>
        <w:rPr>
          <w:bCs/>
          <w:b/>
        </w:rPr>
        <w:t xml:space="preserve">Australia Brisbane</w:t>
      </w:r>
      <w:r>
        <w:t xml:space="preserve">.</w:t>
      </w:r>
    </w:p>
    <w:bookmarkEnd w:id="22"/>
    <w:bookmarkStart w:id="23" w:name="key-achievements-driving-results"/>
    <w:p>
      <w:pPr>
        <w:pStyle w:val="Heading2"/>
      </w:pPr>
      <w:r>
        <w:t xml:space="preserve">Key Achievements Driving Results</w:t>
      </w:r>
    </w:p>
    <w:p>
      <w:pPr>
        <w:pStyle w:val="FirstParagraph"/>
      </w:pPr>
      <w:r>
        <w:t xml:space="preserve">This quarter, Chef achieved three significant milestones directly reflected in our sales performance:</w:t>
      </w:r>
    </w:p>
    <w:p>
      <w:pPr>
        <w:numPr>
          <w:ilvl w:val="0"/>
          <w:numId w:val="1002"/>
        </w:numPr>
        <w:pStyle w:val="Compact"/>
      </w:pPr>
      <w:r>
        <w:rPr>
          <w:bCs/>
          <w:b/>
        </w:rPr>
        <w:t xml:space="preserve">Expansion of Chef's Signature Menu:</w:t>
      </w:r>
      <w:r>
        <w:t xml:space="preserve"> </w:t>
      </w:r>
      <w:r>
        <w:t xml:space="preserve">The introduction of the "Brisbane Terroir" tasting menu featuring indigenous ingredients (like wattleseed and finger lime) increased average spend per cover by $32. This curated offering has become a major attraction, with 76% of reservations specifying this menu as their preferred choice.</w:t>
      </w:r>
    </w:p>
    <w:p>
      <w:pPr>
        <w:numPr>
          <w:ilvl w:val="0"/>
          <w:numId w:val="1002"/>
        </w:numPr>
        <w:pStyle w:val="Compact"/>
      </w:pPr>
      <w:r>
        <w:rPr>
          <w:bCs/>
          <w:b/>
        </w:rPr>
        <w:t xml:space="preserve">Corporate Partnership Growth:</w:t>
      </w:r>
      <w:r>
        <w:t xml:space="preserve"> </w:t>
      </w:r>
      <w:r>
        <w:t xml:space="preserve">Strategic relationships with 12 major Brisbane corporations (including QUT, BHP, and Brisbane Airport) secured year-long catering contracts worth $384K – a 40% increase from last quarter. This stable revenue stream has significantly improved our financial outlook.</w:t>
      </w:r>
    </w:p>
    <w:p>
      <w:pPr>
        <w:numPr>
          <w:ilvl w:val="0"/>
          <w:numId w:val="1002"/>
        </w:numPr>
        <w:pStyle w:val="Compact"/>
      </w:pPr>
      <w:r>
        <w:rPr>
          <w:bCs/>
          <w:b/>
        </w:rPr>
        <w:t xml:space="preserve">Seasonal Marketing Campaign "Chef's Queensland Journey":</w:t>
      </w:r>
      <w:r>
        <w:t xml:space="preserve"> </w:t>
      </w:r>
      <w:r>
        <w:t xml:space="preserve">This campaign featured Instagram takeovers by our Head Chef visiting local farms, generating 12.7M impressions and driving a 35% increase in online bookings during the quarter.</w:t>
      </w:r>
    </w:p>
    <w:bookmarkEnd w:id="23"/>
    <w:bookmarkStart w:id="24" w:name="challenges-and-strategic-responses"/>
    <w:p>
      <w:pPr>
        <w:pStyle w:val="Heading2"/>
      </w:pPr>
      <w:r>
        <w:t xml:space="preserve">Challenges and Strategic Responses</w:t>
      </w:r>
    </w:p>
    <w:p>
      <w:pPr>
        <w:pStyle w:val="FirstParagraph"/>
      </w:pPr>
      <w:r>
        <w:t xml:space="preserve">Despite strong performance, two challenges required agile responses:</w:t>
      </w:r>
    </w:p>
    <w:p>
      <w:pPr>
        <w:pStyle w:val="BodyText"/>
      </w:pPr>
      <w:r>
        <w:rPr>
          <w:bCs/>
          <w:b/>
        </w:rPr>
        <w:t xml:space="preserve">Challenge 1:</w:t>
      </w:r>
      <w:r>
        <w:t xml:space="preserve"> </w:t>
      </w:r>
      <w:r>
        <w:t xml:space="preserve">Rising food costs due to Queensland's drought conditions.</w:t>
      </w:r>
      <w:r>
        <w:t xml:space="preserve"> </w:t>
      </w:r>
      <w:r>
        <w:rPr>
          <w:bCs/>
          <w:b/>
        </w:rPr>
        <w:t xml:space="preserve">Action Taken:</w:t>
      </w:r>
      <w:r>
        <w:t xml:space="preserve"> </w:t>
      </w:r>
      <w:r>
        <w:t xml:space="preserve">The Chef team implemented a "flexible menu" system using seasonal alternatives, reducing waste by 19% while maintaining premium quality. This allowed us to absorb cost increases without menu price hikes – critical for retaining Brisbane customers.</w:t>
      </w:r>
    </w:p>
    <w:p>
      <w:pPr>
        <w:pStyle w:val="BodyText"/>
      </w:pPr>
      <w:r>
        <w:rPr>
          <w:bCs/>
          <w:b/>
        </w:rPr>
        <w:t xml:space="preserve">Challenge 2:</w:t>
      </w:r>
      <w:r>
        <w:t xml:space="preserve"> </w:t>
      </w:r>
      <w:r>
        <w:t xml:space="preserve">Competition from new international chains opening in Southbank.</w:t>
      </w:r>
      <w:r>
        <w:t xml:space="preserve"> </w:t>
      </w:r>
      <w:r>
        <w:rPr>
          <w:bCs/>
          <w:b/>
        </w:rPr>
        <w:t xml:space="preserve">Action Taken:</w:t>
      </w:r>
      <w:r>
        <w:t xml:space="preserve"> </w:t>
      </w:r>
      <w:r>
        <w:t xml:space="preserve">We doubled down on authentic Brisbane storytelling through our "Chef's Story" digital content, highlighting the Head Chef's 15 years of local experience and connection to Queensland culture. This differentiated us from generic international concepts.</w:t>
      </w:r>
    </w:p>
    <w:bookmarkEnd w:id="24"/>
    <w:bookmarkStart w:id="25" w:name="customer-feedback-loyalty-metrics"/>
    <w:p>
      <w:pPr>
        <w:pStyle w:val="Heading2"/>
      </w:pPr>
      <w:r>
        <w:t xml:space="preserve">Customer Feedback &amp; Loyalty Metrics</w:t>
      </w:r>
    </w:p>
    <w:p>
      <w:pPr>
        <w:pStyle w:val="FirstParagraph"/>
      </w:pPr>
      <w:r>
        <w:t xml:space="preserve">Customer satisfaction scores reached an all-time high of 4.8/5 on TripAdvisor, with Brisbane reviewers consistently praising Chef's "unapologetic localism." Key feedback included:</w:t>
      </w:r>
    </w:p>
    <w:p>
      <w:pPr>
        <w:pStyle w:val="BlockText"/>
      </w:pPr>
      <w:r>
        <w:t xml:space="preserve">"Chef doesn't just serve food – they tell the story of Queensland on a plate. As a Brisbanite, I feel proud supporting this business." - 5-star review by Sarah T., West End</w:t>
      </w:r>
    </w:p>
    <w:p>
      <w:pPr>
        <w:pStyle w:val="FirstParagraph"/>
      </w:pPr>
      <w:r>
        <w:t xml:space="preserve">Loyalty program data shows Brisbane-based members now account for 68% of all repeat visits, with average spend increasing by 24% compared to non-loyalty customers. Our "Chef's Circle" exclusive member events (held quarterly) have become highly sought-after, generating $57K in direct revenue during Q3 alone.</w:t>
      </w:r>
    </w:p>
    <w:bookmarkEnd w:id="25"/>
    <w:bookmarkStart w:id="26" w:name="recommendations-for-future-performance"/>
    <w:p>
      <w:pPr>
        <w:pStyle w:val="Heading2"/>
      </w:pPr>
      <w:r>
        <w:t xml:space="preserve">Recommendations for Future Performance</w:t>
      </w:r>
    </w:p>
    <w:p>
      <w:pPr>
        <w:pStyle w:val="FirstParagraph"/>
      </w:pPr>
      <w:r>
        <w:t xml:space="preserve">To sustain this trajectory, we propose the following initiatives based on our current</w:t>
      </w:r>
      <w:r>
        <w:t xml:space="preserve"> </w:t>
      </w:r>
      <w:r>
        <w:rPr>
          <w:bCs/>
          <w:b/>
        </w:rPr>
        <w:t xml:space="preserve">Sales Report</w:t>
      </w:r>
      <w:r>
        <w:t xml:space="preserve"> </w:t>
      </w:r>
      <w:r>
        <w:t xml:space="preserve">insights:</w:t>
      </w:r>
    </w:p>
    <w:p>
      <w:pPr>
        <w:numPr>
          <w:ilvl w:val="0"/>
          <w:numId w:val="1003"/>
        </w:numPr>
        <w:pStyle w:val="Compact"/>
      </w:pPr>
      <w:r>
        <w:rPr>
          <w:bCs/>
          <w:b/>
        </w:rPr>
        <w:t xml:space="preserve">Expand Chef's Farm-to-Table Program:</w:t>
      </w:r>
      <w:r>
        <w:t xml:space="preserve"> </w:t>
      </w:r>
      <w:r>
        <w:t xml:space="preserve">Partner with 5 additional Queensland farms to deepen local supply chain and create "source stories" for marketing. This will strengthen our Brisbane identity and potentially reduce costs.</w:t>
      </w:r>
    </w:p>
    <w:p>
      <w:pPr>
        <w:numPr>
          <w:ilvl w:val="0"/>
          <w:numId w:val="1003"/>
        </w:numPr>
        <w:pStyle w:val="Compact"/>
      </w:pPr>
      <w:r>
        <w:rPr>
          <w:bCs/>
          <w:b/>
        </w:rPr>
        <w:t xml:space="preserve">Launch Brisbane Food &amp; Wine Festival Package:</w:t>
      </w:r>
      <w:r>
        <w:t xml:space="preserve"> </w:t>
      </w:r>
      <w:r>
        <w:t xml:space="preserve">Co-create a signature event with the City of Brisbane Council during the upcoming summer, leveraging tourism infrastructure for significant cross-promotion.</w:t>
      </w:r>
    </w:p>
    <w:p>
      <w:pPr>
        <w:numPr>
          <w:ilvl w:val="0"/>
          <w:numId w:val="1003"/>
        </w:numPr>
        <w:pStyle w:val="Compact"/>
      </w:pPr>
      <w:r>
        <w:rPr>
          <w:bCs/>
          <w:b/>
        </w:rPr>
        <w:t xml:space="preserve">Enhance Digital Engagement:</w:t>
      </w:r>
      <w:r>
        <w:t xml:space="preserve"> </w:t>
      </w:r>
      <w:r>
        <w:t xml:space="preserve">Develop a "Chef's Brisbane Guide" app featuring local stories and reservations, targeting both tourists and locals – addressing 74% of survey respondents who want more local experience content.</w:t>
      </w:r>
    </w:p>
    <w:bookmarkEnd w:id="26"/>
    <w:bookmarkStart w:id="27" w:name="conclusion"/>
    <w:p>
      <w:pPr>
        <w:pStyle w:val="Heading2"/>
      </w:pPr>
      <w:r>
        <w:t xml:space="preserve">Conclusion</w:t>
      </w:r>
    </w:p>
    <w:p>
      <w:pPr>
        <w:pStyle w:val="FirstParagraph"/>
      </w:pPr>
      <w:r>
        <w:t xml:space="preserve">This Q3 Sales Report underscores that Chef Restaurant has become a vital cultural and economic asset to</w:t>
      </w:r>
      <w:r>
        <w:t xml:space="preserve"> </w:t>
      </w:r>
      <w:r>
        <w:rPr>
          <w:bCs/>
          <w:b/>
        </w:rPr>
        <w:t xml:space="preserve">Australia Brisbane</w:t>
      </w:r>
      <w:r>
        <w:t xml:space="preserve">. The data proves that by embedding authentic Brisbane identity into every aspect of our business – from sourcing to storytelling – we've created a sustainable growth model that outperforms the market. The Head Chef's vision of "celebrating Queensland through cuisine" has transformed dining expectations in our city, turning Chef from a restaurant into a destination.</w:t>
      </w:r>
    </w:p>
    <w:p>
      <w:pPr>
        <w:pStyle w:val="BodyText"/>
      </w:pPr>
      <w:r>
        <w:t xml:space="preserve">As we move into Q4, our focus remains on deepening community connections while maintaining exceptional quality. With Brisbane tourism projected to grow 12% next year (Tourism Australia), Chef is uniquely positioned to capture this opportunity through the strategic execution outlined in this</w:t>
      </w:r>
      <w:r>
        <w:t xml:space="preserve"> </w:t>
      </w:r>
      <w:r>
        <w:rPr>
          <w:bCs/>
          <w:b/>
        </w:rPr>
        <w:t xml:space="preserve">Sales Report</w:t>
      </w:r>
      <w:r>
        <w:t xml:space="preserve">. We remain committed to delivering not just a meal, but a meaningful Brisbane experience – one that makes our city proud and our customers return.</w:t>
      </w:r>
    </w:p>
    <w:p>
      <w:pPr>
        <w:pStyle w:val="BodyText"/>
      </w:pPr>
      <w:r>
        <w:rPr>
          <w:iCs/>
          <w:i/>
        </w:rPr>
        <w:t xml:space="preserve">Prepared by: Chef Restaurant Leadership Team | Date: October 15, 2023 | Location: Brisbane,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Chef Restaurant Australia Brisbane</dc:title>
  <dc:creator/>
  <dc:language>en</dc:language>
  <cp:keywords/>
  <dcterms:created xsi:type="dcterms:W3CDTF">2026-07-21T06:41:31Z</dcterms:created>
  <dcterms:modified xsi:type="dcterms:W3CDTF">2026-07-21T06:41:31Z</dcterms:modified>
</cp:coreProperties>
</file>

<file path=docProps/custom.xml><?xml version="1.0" encoding="utf-8"?>
<Properties xmlns="http://schemas.openxmlformats.org/officeDocument/2006/custom-properties" xmlns:vt="http://schemas.openxmlformats.org/officeDocument/2006/docPropsVTypes"/>
</file>