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Belgium</w:t>
      </w:r>
      <w:r>
        <w:t xml:space="preserve"> </w:t>
      </w:r>
      <w:r>
        <w:t xml:space="preserve">Brussels</w:t>
      </w:r>
    </w:p>
    <w:bookmarkStart w:id="27" w:name="X37bf90e6507276eacfe14a7d3c29ba392421459"/>
    <w:p>
      <w:pPr>
        <w:pStyle w:val="Heading1"/>
      </w:pPr>
      <w:r>
        <w:t xml:space="preserve">Sales Report: Strategic Performance Analysis for Chef Brand in Belgium Brussels</w:t>
      </w:r>
    </w:p>
    <w:p>
      <w:pPr>
        <w:pStyle w:val="FirstParagraph"/>
      </w:pPr>
      <w:r>
        <w:t xml:space="preserve">This comprehensive Sales Report details the operational and commercial performance of the renowned culinary brand "Chef" across the dynamic market landscape of Belgium Brussels during Q1-Q3 2023. As a premium food service provider specializing in haute cuisine experiences, Chef has established significant presence in Brussels' upscale dining and hospitality sectors. This document serves as both an analytical snapshot and strategic roadmap for sustained growth within this pivotal European market.</w:t>
      </w:r>
    </w:p>
    <w:bookmarkStart w:id="20" w:name="executive-summary"/>
    <w:p>
      <w:pPr>
        <w:pStyle w:val="Heading2"/>
      </w:pPr>
      <w:r>
        <w:t xml:space="preserve">Executive Summary</w:t>
      </w:r>
    </w:p>
    <w:p>
      <w:pPr>
        <w:pStyle w:val="FirstParagraph"/>
      </w:pPr>
      <w:r>
        <w:t xml:space="preserve">The Sales Report confirms that "Chef" achieved a 17.4% year-over-year revenue growth in Belgium Brussels, reaching €4.2 million across 38 retail partnerships and 12 flagship dining locations. This outperformance against market averages (5.6%) underscores the brand's strategic alignment with Brussels' evolving culinary preferences. The success stems from hyper-localized offerings that resonate with Belgium Brussels' unique gastronomic culture while maintaining Chef's signature premium positioning.</w:t>
      </w:r>
    </w:p>
    <w:bookmarkEnd w:id="20"/>
    <w:bookmarkStart w:id="21" w:name="X406b0692dcf876f231830badd55071f1b932679"/>
    <w:p>
      <w:pPr>
        <w:pStyle w:val="Heading2"/>
      </w:pPr>
      <w:r>
        <w:t xml:space="preserve">Market Context: Belgium Brussels Culinary Landscape</w:t>
      </w:r>
    </w:p>
    <w:p>
      <w:pPr>
        <w:pStyle w:val="FirstParagraph"/>
      </w:pPr>
      <w:r>
        <w:t xml:space="preserve">Brussels represents a critical market for global culinary brands due to its status as the de facto capital of the European Union. The Sales Report identifies three key trends driving "Chef" performance in Belgium Brussels:</w:t>
      </w:r>
    </w:p>
    <w:p>
      <w:pPr>
        <w:numPr>
          <w:ilvl w:val="0"/>
          <w:numId w:val="1001"/>
        </w:numPr>
        <w:pStyle w:val="Compact"/>
      </w:pPr>
      <w:r>
        <w:rPr>
          <w:bCs/>
          <w:b/>
        </w:rPr>
        <w:t xml:space="preserve">EU Diplomatic Demand:</w:t>
      </w:r>
      <w:r>
        <w:t xml:space="preserve"> </w:t>
      </w:r>
      <w:r>
        <w:t xml:space="preserve">32% of Chef's premium catering sales originate from EU institutions and diplomatic corps, leveraging Brussels' unique political ecosystem</w:t>
      </w:r>
    </w:p>
    <w:p>
      <w:pPr>
        <w:numPr>
          <w:ilvl w:val="0"/>
          <w:numId w:val="1001"/>
        </w:numPr>
        <w:pStyle w:val="Compact"/>
      </w:pPr>
      <w:r>
        <w:rPr>
          <w:bCs/>
          <w:b/>
        </w:rPr>
        <w:t xml:space="preserve">Culinary Tourism Boom:</w:t>
      </w:r>
      <w:r>
        <w:t xml:space="preserve"> </w:t>
      </w:r>
      <w:r>
        <w:t xml:space="preserve">47% of restaurant visits in Belgium Brussels now involve international guests seeking authentic local experiences</w:t>
      </w:r>
    </w:p>
    <w:p>
      <w:pPr>
        <w:numPr>
          <w:ilvl w:val="0"/>
          <w:numId w:val="1001"/>
        </w:numPr>
        <w:pStyle w:val="Compact"/>
      </w:pPr>
      <w:r>
        <w:rPr>
          <w:bCs/>
          <w:b/>
        </w:rPr>
        <w:t xml:space="preserve">Sustainability Imperative:</w:t>
      </w:r>
      <w:r>
        <w:t xml:space="preserve"> </w:t>
      </w:r>
      <w:r>
        <w:t xml:space="preserve">68% of Belgian consumers prioritize locally sourced ingredients – a core pillar of Chef's Brussels menu development</w:t>
      </w:r>
    </w:p>
    <w:bookmarkEnd w:id="21"/>
    <w:bookmarkStart w:id="22" w:name="Xbf5a8499b301f0a4ef8d77b739b633aae40da25"/>
    <w:p>
      <w:pPr>
        <w:pStyle w:val="Heading2"/>
      </w:pPr>
      <w:r>
        <w:t xml:space="preserve">Performance Metrics: Sales Report Highlights</w:t>
      </w:r>
    </w:p>
    <w:p>
      <w:pPr>
        <w:pStyle w:val="FirstParagraph"/>
      </w:pPr>
      <w:r>
        <w:t xml:space="preserve">The Sales Report reveals exceptional performance across all KPIs in Belgium Brussels:</w:t>
      </w:r>
    </w:p>
    <w:p>
      <w:pPr>
        <w:pStyle w:val="BodyText"/>
      </w:pPr>
      <w:r>
        <w:t xml:space="preserve">Metrics</w:t>
      </w:r>
    </w:p>
    <w:p>
      <w:pPr>
        <w:pStyle w:val="BodyText"/>
      </w:pPr>
      <w:r>
        <w:t xml:space="preserve">Q3 2023</w:t>
      </w:r>
    </w:p>
    <w:p>
      <w:pPr>
        <w:pStyle w:val="BodyText"/>
      </w:pPr>
      <w:r>
        <w:t xml:space="preserve">YoY Change</w:t>
      </w:r>
    </w:p>
    <w:p>
      <w:pPr>
        <w:pStyle w:val="BodyText"/>
      </w:pPr>
      <w:r>
        <w:t xml:space="preserve">Market Average (Belgium Brussels)</w:t>
      </w:r>
    </w:p>
    <w:p>
      <w:pPr>
        <w:pStyle w:val="BodyText"/>
      </w:pPr>
      <w:r>
        <w:t xml:space="preserve">Total Revenue (€)</w:t>
      </w:r>
    </w:p>
    <w:p>
      <w:pPr>
        <w:pStyle w:val="BodyText"/>
      </w:pPr>
      <w:r>
        <w:t xml:space="preserve">1,480,000</w:t>
      </w:r>
    </w:p>
    <w:p>
      <w:pPr>
        <w:pStyle w:val="BodyText"/>
      </w:pPr>
      <w:r>
        <w:t xml:space="preserve">+22.3%</w:t>
      </w:r>
    </w:p>
    <w:p>
      <w:pPr>
        <w:pStyle w:val="BodyText"/>
      </w:pPr>
      <w:r>
        <w:t xml:space="preserve">+5.6%</w:t>
      </w:r>
    </w:p>
    <w:p>
      <w:pPr>
        <w:pStyle w:val="BodyText"/>
      </w:pPr>
      <w:r>
        <w:t xml:space="preserve">Online Ordering Volume</w:t>
      </w:r>
    </w:p>
    <w:p>
      <w:pPr>
        <w:pStyle w:val="BodyText"/>
      </w:pPr>
      <w:r>
        <w:t xml:space="preserve">17,650 orders</w:t>
      </w:r>
    </w:p>
    <w:p>
      <w:pPr>
        <w:pStyle w:val="BodyText"/>
      </w:pPr>
      <w:r>
        <w:t xml:space="preserve">+39.8%</w:t>
      </w:r>
    </w:p>
    <w:p>
      <w:pPr>
        <w:pStyle w:val="BodyText"/>
      </w:pPr>
      <w:r>
        <w:t xml:space="preserve">Avg. Ticket Size</w:t>
      </w:r>
    </w:p>
    <w:p>
      <w:pPr>
        <w:pStyle w:val="BodyText"/>
      </w:pPr>
      <w:r>
        <w:t xml:space="preserve">€48.20</w:t>
      </w:r>
    </w:p>
    <w:p>
      <w:pPr>
        <w:pStyle w:val="BodyText"/>
      </w:pPr>
      <w:r>
        <w:t xml:space="preserve">The Sales Report specifically notes that Chef's Brussels locations achieved a 42% repeat customer rate – significantly above the Belgian hospitality sector average of 28%. This demonstrates exceptional brand loyalty cultivated through personalized dining experiences tailored to Belgium Brussels' sophisticated palate.</w:t>
      </w:r>
    </w:p>
    <w:bookmarkEnd w:id="22"/>
    <w:bookmarkStart w:id="23" w:name="strategic-initiatives-driving-success"/>
    <w:p>
      <w:pPr>
        <w:pStyle w:val="Heading2"/>
      </w:pPr>
      <w:r>
        <w:t xml:space="preserve">Strategic Initiatives Driving Success</w:t>
      </w:r>
    </w:p>
    <w:p>
      <w:pPr>
        <w:pStyle w:val="FirstParagraph"/>
      </w:pPr>
      <w:r>
        <w:t xml:space="preserve">Two flagship initiatives propelled Chef's performance in Belgium Brussels:</w:t>
      </w:r>
    </w:p>
    <w:p>
      <w:pPr>
        <w:numPr>
          <w:ilvl w:val="0"/>
          <w:numId w:val="1002"/>
        </w:numPr>
        <w:pStyle w:val="Compact"/>
      </w:pPr>
      <w:r>
        <w:rPr>
          <w:bCs/>
          <w:b/>
        </w:rPr>
        <w:t xml:space="preserve">"Brussels Heritage Menu" Launch:</w:t>
      </w:r>
      <w:r>
        <w:t xml:space="preserve"> </w:t>
      </w:r>
      <w:r>
        <w:t xml:space="preserve">Co-developed with local chefs, this seasonal offering features ingredients from Wallonian farms (e.g., Charolais beef, Belgian endive). The Sales Report documents a 31% revenue lift during the summer season due to strong tourist demand. This initiative directly addressed Belgium Brussels' cultural pride while meeting international expectations.</w:t>
      </w:r>
    </w:p>
    <w:p>
      <w:pPr>
        <w:numPr>
          <w:ilvl w:val="0"/>
          <w:numId w:val="1002"/>
        </w:numPr>
        <w:pStyle w:val="Compact"/>
      </w:pPr>
      <w:r>
        <w:rPr>
          <w:bCs/>
          <w:b/>
        </w:rPr>
        <w:t xml:space="preserve">Diplomatic Partnership Program:</w:t>
      </w:r>
      <w:r>
        <w:t xml:space="preserve"> </w:t>
      </w:r>
      <w:r>
        <w:t xml:space="preserve">Exclusive catering contracts with EU institutions generated €850,000 in Q3 alone. The Sales Report emphasizes how Chef's "Chef" team built trust through tailored menus for diplomatic events – a strategic differentiator in the Brussels market where cultural sensitivity is paramount.</w:t>
      </w:r>
    </w:p>
    <w:bookmarkEnd w:id="23"/>
    <w:bookmarkStart w:id="24" w:name="challenges-and-opportunity-assessment"/>
    <w:p>
      <w:pPr>
        <w:pStyle w:val="Heading2"/>
      </w:pPr>
      <w:r>
        <w:t xml:space="preserve">Challenges and Opportunity Assessment</w:t>
      </w:r>
    </w:p>
    <w:p>
      <w:pPr>
        <w:pStyle w:val="FirstParagraph"/>
      </w:pPr>
      <w:r>
        <w:t xml:space="preserve">The Sales Report identifies two critical challenges requiring immediate attention in Belgium Brussels:</w:t>
      </w:r>
    </w:p>
    <w:p>
      <w:pPr>
        <w:numPr>
          <w:ilvl w:val="0"/>
          <w:numId w:val="1003"/>
        </w:numPr>
        <w:pStyle w:val="Compact"/>
      </w:pPr>
      <w:r>
        <w:rPr>
          <w:bCs/>
          <w:b/>
        </w:rPr>
        <w:t xml:space="preserve">Supply Chain Volatility:</w:t>
      </w:r>
      <w:r>
        <w:t xml:space="preserve"> </w:t>
      </w:r>
      <w:r>
        <w:t xml:space="preserve">Rising costs for Belgian specialty ingredients (e.g., 34% increase in organic beetroot) threaten margins. The report recommends establishing direct partnerships with Flemish cooperatives to stabilize pricing.</w:t>
      </w:r>
    </w:p>
    <w:p>
      <w:pPr>
        <w:numPr>
          <w:ilvl w:val="0"/>
          <w:numId w:val="1003"/>
        </w:numPr>
        <w:pStyle w:val="Compact"/>
      </w:pPr>
      <w:r>
        <w:rPr>
          <w:bCs/>
          <w:b/>
        </w:rPr>
        <w:t xml:space="preserve">Competition Intensification:</w:t>
      </w:r>
      <w:r>
        <w:t xml:space="preserve"> </w:t>
      </w:r>
      <w:r>
        <w:t xml:space="preserve">New French and Italian concepts entering Belgium Brussels have captured 8% of Chef's market share in premium dining segments. The Sales Report suggests counter-strategy through enhanced "Chef" brand storytelling highlighting Belgian culinary heritage.</w:t>
      </w:r>
    </w:p>
    <w:p>
      <w:pPr>
        <w:pStyle w:val="FirstParagraph"/>
      </w:pPr>
      <w:r>
        <w:t xml:space="preserve">Concurrently, the report identifies three high-potential opportunities:</w:t>
      </w:r>
    </w:p>
    <w:p>
      <w:pPr>
        <w:numPr>
          <w:ilvl w:val="0"/>
          <w:numId w:val="1004"/>
        </w:numPr>
        <w:pStyle w:val="Compact"/>
      </w:pPr>
      <w:r>
        <w:t xml:space="preserve">Expansion into Brussels' burgeoning food tourism sector (€120M annual market)</w:t>
      </w:r>
    </w:p>
    <w:p>
      <w:pPr>
        <w:numPr>
          <w:ilvl w:val="0"/>
          <w:numId w:val="1004"/>
        </w:numPr>
        <w:pStyle w:val="Compact"/>
      </w:pPr>
      <w:r>
        <w:t xml:space="preserve">Digital transformation of Chef's Brussels loyalty program</w:t>
      </w:r>
    </w:p>
    <w:p>
      <w:pPr>
        <w:numPr>
          <w:ilvl w:val="0"/>
          <w:numId w:val="1004"/>
        </w:numPr>
        <w:pStyle w:val="Compact"/>
      </w:pPr>
      <w:r>
        <w:t xml:space="preserve">Collaboration with Brussels' Michelin-starred chefs for limited editions</w:t>
      </w:r>
    </w:p>
    <w:bookmarkEnd w:id="24"/>
    <w:bookmarkStart w:id="25" w:name="X588ef5d5bc49ae63586ad6367eada76bad12366"/>
    <w:p>
      <w:pPr>
        <w:pStyle w:val="Heading2"/>
      </w:pPr>
      <w:r>
        <w:t xml:space="preserve">Strategic Recommendations for Belgium Brussels Market</w:t>
      </w:r>
    </w:p>
    <w:p>
      <w:pPr>
        <w:pStyle w:val="FirstParagraph"/>
      </w:pPr>
      <w:r>
        <w:t xml:space="preserve">This Sales Report concludes with three actionable recommendations specifically designed for Chef's operations in Belgium Brussels:</w:t>
      </w:r>
    </w:p>
    <w:p>
      <w:pPr>
        <w:numPr>
          <w:ilvl w:val="0"/>
          <w:numId w:val="1005"/>
        </w:numPr>
        <w:pStyle w:val="Compact"/>
      </w:pPr>
      <w:r>
        <w:rPr>
          <w:bCs/>
          <w:b/>
        </w:rPr>
        <w:t xml:space="preserve">Local Sourcing Hub Development:</w:t>
      </w:r>
      <w:r>
        <w:t xml:space="preserve"> </w:t>
      </w:r>
      <w:r>
        <w:t xml:space="preserve">Establish a dedicated procurement center in Flanders to secure 90% of ingredients within 150km radius. This addresses supply chain challenges while amplifying Belgium Brussels' "terroir" narrative central to Chef's brand.</w:t>
      </w:r>
    </w:p>
    <w:p>
      <w:pPr>
        <w:numPr>
          <w:ilvl w:val="0"/>
          <w:numId w:val="1005"/>
        </w:numPr>
        <w:pStyle w:val="Compact"/>
      </w:pPr>
      <w:r>
        <w:rPr>
          <w:bCs/>
          <w:b/>
        </w:rPr>
        <w:t xml:space="preserve">Diplomatic Events Specialization:</w:t>
      </w:r>
      <w:r>
        <w:t xml:space="preserve"> </w:t>
      </w:r>
      <w:r>
        <w:t xml:space="preserve">Create a dedicated EU events team for Chef in Belgium Brussels, targeting the 489 diplomatic missions in the city. The Sales Report projects this could unlock €2.1M annually in recurring revenue.</w:t>
      </w:r>
    </w:p>
    <w:p>
      <w:pPr>
        <w:numPr>
          <w:ilvl w:val="0"/>
          <w:numId w:val="1005"/>
        </w:numPr>
        <w:pStyle w:val="Compact"/>
      </w:pPr>
      <w:r>
        <w:rPr>
          <w:bCs/>
          <w:b/>
        </w:rPr>
        <w:t xml:space="preserve">Culinary Heritage Campaign:</w:t>
      </w:r>
      <w:r>
        <w:t xml:space="preserve"> </w:t>
      </w:r>
      <w:r>
        <w:t xml:space="preserve">Launch "Chef de Bruxelles" storytelling campaign showcasing Belgian culinary history through Chef's menu – directly engaging Belgium Brussels' cultural identity while differentiating from international competitors.</w:t>
      </w:r>
    </w:p>
    <w:bookmarkEnd w:id="25"/>
    <w:bookmarkStart w:id="26" w:name="Xec6452f76aefbea2a851d43e723b480a5f58faf"/>
    <w:p>
      <w:pPr>
        <w:pStyle w:val="Heading2"/>
      </w:pPr>
      <w:r>
        <w:t xml:space="preserve">Conclusion: The Future of Chef in Belgium Brussels</w:t>
      </w:r>
    </w:p>
    <w:p>
      <w:pPr>
        <w:pStyle w:val="FirstParagraph"/>
      </w:pPr>
      <w:r>
        <w:t xml:space="preserve">This Sales Report affirms that "Chef" has not merely entered the Belgium Brussels market – it has redefined premium dining expectations within this sophisticated city. Our data demonstrates that when culinary excellence is fused with cultural authenticity, brands achieve remarkable success. The 17.4% growth in Q1-Q3 2023 proves Chef's strategic approach is perfectly calibrated for Belgium Brussels' unique ecosystem.</w:t>
      </w:r>
    </w:p>
    <w:p>
      <w:pPr>
        <w:pStyle w:val="BodyText"/>
      </w:pPr>
      <w:r>
        <w:t xml:space="preserve">Looking ahead, the Sales Report strongly recommends doubling down on local partnerships and heritage storytelling as core pillars of Chef's Belgium Brussels strategy. By embedding itself deeper within Belgium Brussels' culinary fabric while maintaining its global premium standards, "Chef" is positioned to capture 25% market share in Brussels' luxury dining sector by 2025 – a target that aligns with our vision for this pivotal Sales Report. The success of Chef in Belgium Brussels isn't just about sales figures; it's about becoming synonymous with the very essence of contemporary Belgian gastronomy.</w:t>
      </w:r>
    </w:p>
    <w:p>
      <w:pPr>
        <w:pStyle w:val="BodyText"/>
      </w:pPr>
      <w:r>
        <w:t xml:space="preserve">As demonstrated throughout this Sales Report, the synergy between "Chef" innovation and Belgium Brussels' vibrant cultural landscape represents an unmatched opportunity for sustained growth. We remain confident that this strategic alignment will drive continued market leadership in one of Europe's most dynamic culinary capitals.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Belgium Brussels</dc:title>
  <dc:creator/>
  <dc:language>en</dc:language>
  <cp:keywords/>
  <dcterms:created xsi:type="dcterms:W3CDTF">2026-07-21T07:14:40Z</dcterms:created>
  <dcterms:modified xsi:type="dcterms:W3CDTF">2026-07-21T07:14:40Z</dcterms:modified>
</cp:coreProperties>
</file>

<file path=docProps/custom.xml><?xml version="1.0" encoding="utf-8"?>
<Properties xmlns="http://schemas.openxmlformats.org/officeDocument/2006/custom-properties" xmlns:vt="http://schemas.openxmlformats.org/officeDocument/2006/docPropsVTypes"/>
</file>