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Chef</w:t>
      </w:r>
      <w:r>
        <w:t xml:space="preserve"> </w:t>
      </w:r>
      <w:r>
        <w:t xml:space="preserve">Performance</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0c4f1a14d7058a6117e411cf29987e719635ee8"/>
    <w:p>
      <w:pPr>
        <w:pStyle w:val="Heading1"/>
      </w:pPr>
      <w:r>
        <w:t xml:space="preserve">Sales Report: Strategic Market Analysis for Chef Brand in Brazil Rio de Janeiro</w:t>
      </w:r>
    </w:p>
    <w:bookmarkStart w:id="20" w:name="executive-summary"/>
    <w:p>
      <w:pPr>
        <w:pStyle w:val="Heading2"/>
      </w:pPr>
      <w:r>
        <w:t xml:space="preserve">Executive Summary</w:t>
      </w:r>
    </w:p>
    <w:p>
      <w:pPr>
        <w:pStyle w:val="FirstParagraph"/>
      </w:pPr>
      <w:r>
        <w:t xml:space="preserve">This comprehensive Sales Report details the performance of the global culinary brand "Chef" across its flagship operations in Brazil, with a primary focus on the dynamic metropolitan market of Rio de Janeiro. As one of our most critical strategic markets, Brazil Rio de Janeiro has demonstrated significant growth potential despite regional economic fluctuations. The report analyzes Q3 2023 sales data, identifies key success drivers, and outlines actionable strategies to capitalize on opportunities in this vibrant culinary hub. With Chef's expansion accelerating across Latin America, Rio de Janeiro remains pivotal to our long-term market penetration goals.</w:t>
      </w:r>
    </w:p>
    <w:bookmarkEnd w:id="20"/>
    <w:bookmarkStart w:id="21" w:name="Xb9c69c1e899bfb28b64dd3e3a55d1aa91f2d894"/>
    <w:p>
      <w:pPr>
        <w:pStyle w:val="Heading2"/>
      </w:pPr>
      <w:r>
        <w:t xml:space="preserve">Market Context: Brazil Rio de Janeiro as a Strategic Hub</w:t>
      </w:r>
    </w:p>
    <w:p>
      <w:pPr>
        <w:pStyle w:val="FirstParagraph"/>
      </w:pPr>
      <w:r>
        <w:t xml:space="preserve">Brazil represents one of the fastest-growing food service markets in South America, with Rio de Janeiro serving as its gastronomic epicenter. The city's unique blend of international tourism (10.3M annual visitors), affluent urban demographics, and rich culinary culture creates an ideal environment for premium dining concepts like Chef. Recent market analysis indicates Rio's food service sector grew by 8.7% in 2023, outpacing the national average of 5.4%. Our Sales Report confirms that Chef has captured approximately 12% market share in the premium casual dining segment within Rio – a substantial increase from our 7% position one year ago. This growth trajectory underscores Brazil's strategic importance to our global expansion roadmap.</w:t>
      </w:r>
    </w:p>
    <w:bookmarkEnd w:id="21"/>
    <w:bookmarkStart w:id="22" w:name="q3-2023-performance-highlights"/>
    <w:p>
      <w:pPr>
        <w:pStyle w:val="Heading2"/>
      </w:pPr>
      <w:r>
        <w:t xml:space="preserve">Q3 2023 Performance Highlights</w:t>
      </w:r>
    </w:p>
    <w:p>
      <w:pPr>
        <w:pStyle w:val="FirstParagraph"/>
      </w:pPr>
      <w:r>
        <w:t xml:space="preserve">The most recent quarter delivered exceptional results, with total revenue in Brazil Rio de Janeiro reaching R$18.7M (USD $3.6M), representing a 24% year-over-year increase and surpassing our regional target by 18%. Key performance indicators include:</w:t>
      </w:r>
    </w:p>
    <w:p>
      <w:pPr>
        <w:numPr>
          <w:ilvl w:val="0"/>
          <w:numId w:val="1001"/>
        </w:numPr>
        <w:pStyle w:val="Compact"/>
      </w:pPr>
      <w:r>
        <w:rPr>
          <w:bCs/>
          <w:b/>
        </w:rPr>
        <w:t xml:space="preserve">Revenue Breakdown:</w:t>
      </w:r>
      <w:r>
        <w:t xml:space="preserve"> </w:t>
      </w:r>
      <w:r>
        <w:t xml:space="preserve">Dine-in (52%), takeout/delivery (35%), catering (13%)</w:t>
      </w:r>
    </w:p>
    <w:p>
      <w:pPr>
        <w:numPr>
          <w:ilvl w:val="0"/>
          <w:numId w:val="1001"/>
        </w:numPr>
        <w:pStyle w:val="Compact"/>
      </w:pPr>
      <w:r>
        <w:rPr>
          <w:bCs/>
          <w:b/>
        </w:rPr>
        <w:t xml:space="preserve">Customer Acquisition:</w:t>
      </w:r>
      <w:r>
        <w:t xml:space="preserve"> </w:t>
      </w:r>
      <w:r>
        <w:t xml:space="preserve">47% new customers, including 28% from international tourism</w:t>
      </w:r>
    </w:p>
    <w:p>
      <w:pPr>
        <w:numPr>
          <w:ilvl w:val="0"/>
          <w:numId w:val="1001"/>
        </w:numPr>
        <w:pStyle w:val="Compact"/>
      </w:pPr>
      <w:r>
        <w:rPr>
          <w:bCs/>
          <w:b/>
        </w:rPr>
        <w:t xml:space="preserve">Average Check Value:</w:t>
      </w:r>
      <w:r>
        <w:t xml:space="preserve"> </w:t>
      </w:r>
      <w:r>
        <w:t xml:space="preserve">R$185 (+19% YoY)</w:t>
      </w:r>
    </w:p>
    <w:p>
      <w:pPr>
        <w:numPr>
          <w:ilvl w:val="0"/>
          <w:numId w:val="1001"/>
        </w:numPr>
        <w:pStyle w:val="Compact"/>
      </w:pPr>
      <w:r>
        <w:rPr>
          <w:bCs/>
          <w:b/>
        </w:rPr>
        <w:t xml:space="preserve">Loyalty Program Growth:</w:t>
      </w:r>
      <w:r>
        <w:t xml:space="preserve"> </w:t>
      </w:r>
      <w:r>
        <w:t xml:space="preserve">+34% members (now at 42,000 active users)</w:t>
      </w:r>
    </w:p>
    <w:p>
      <w:pPr>
        <w:pStyle w:val="FirstParagraph"/>
      </w:pPr>
      <w:r>
        <w:t xml:space="preserve">The "Chef Experience" menu launched in Rio de Janeiro during Q2 proved to be a game-changer, driving 37% of total sales with its locally inspired dishes like Pão de Queijo Croquettes and Brazilian Coffee-Infused Chocolate Desserts. Our Sales Report identifies this hyper-localization strategy as the single most impactful factor in our Rio success.</w:t>
      </w:r>
    </w:p>
    <w:bookmarkEnd w:id="22"/>
    <w:bookmarkStart w:id="23" w:name="X90a7d8bb2ed809d618d0e2e8cdfd157c9036a62"/>
    <w:p>
      <w:pPr>
        <w:pStyle w:val="Heading2"/>
      </w:pPr>
      <w:r>
        <w:t xml:space="preserve">Regional Market Analysis: Why Chef Thrives in Brazil Rio de Janeiro</w:t>
      </w:r>
    </w:p>
    <w:p>
      <w:pPr>
        <w:pStyle w:val="FirstParagraph"/>
      </w:pPr>
      <w:r>
        <w:t xml:space="preserve">Rio de Janeiro's unique market characteristics have created ideal conditions for Chef's culinary philosophy. The city's residents exhibit high disposable income (average household income of R$15,800/month) and growing appetite for experiential dining – aligning perfectly with Chef's premium yet accessible positioning. Our Sales Report highlights three critical advantages:</w:t>
      </w:r>
    </w:p>
    <w:p>
      <w:pPr>
        <w:numPr>
          <w:ilvl w:val="0"/>
          <w:numId w:val="1002"/>
        </w:numPr>
        <w:pStyle w:val="Compact"/>
      </w:pPr>
      <w:r>
        <w:rPr>
          <w:bCs/>
          <w:b/>
        </w:rPr>
        <w:t xml:space="preserve">Urban Tourism Synergy:</w:t>
      </w:r>
      <w:r>
        <w:t xml:space="preserve"> </w:t>
      </w:r>
      <w:r>
        <w:t xml:space="preserve">Rio's status as a top global destination brings 1.2M international visitors monthly, creating consistent high-volume customer traffic for our restaurants near Copacabana and Ipanema.</w:t>
      </w:r>
    </w:p>
    <w:p>
      <w:pPr>
        <w:numPr>
          <w:ilvl w:val="0"/>
          <w:numId w:val="1002"/>
        </w:numPr>
        <w:pStyle w:val="Compact"/>
      </w:pPr>
      <w:r>
        <w:rPr>
          <w:bCs/>
          <w:b/>
        </w:rPr>
        <w:t xml:space="preserve">Cultural Resonance:</w:t>
      </w:r>
      <w:r>
        <w:t xml:space="preserve"> </w:t>
      </w:r>
      <w:r>
        <w:t xml:space="preserve">Chef's "farm-to-table" philosophy mirrors Brazil's rising farm-to-fork movement, with 68% of Rio diners prioritizing ingredient transparency (per 2023 Ipsos survey).</w:t>
      </w:r>
    </w:p>
    <w:p>
      <w:pPr>
        <w:numPr>
          <w:ilvl w:val="0"/>
          <w:numId w:val="1002"/>
        </w:numPr>
        <w:pStyle w:val="Compact"/>
      </w:pPr>
      <w:r>
        <w:rPr>
          <w:bCs/>
          <w:b/>
        </w:rPr>
        <w:t xml:space="preserve">Logistics Infrastructure:</w:t>
      </w:r>
      <w:r>
        <w:t xml:space="preserve"> </w:t>
      </w:r>
      <w:r>
        <w:t xml:space="preserve">Strategic partnerships with local producers like Fazenda Santa Helena and Mercado Central enable 94% ingredient freshness – a key differentiator validated by our customer satisfaction scores (4.7/5 stars).</w:t>
      </w:r>
    </w:p>
    <w:bookmarkEnd w:id="23"/>
    <w:bookmarkStart w:id="24" w:name="X5dffcdf4284a85b89f611766db9a12e39797400"/>
    <w:p>
      <w:pPr>
        <w:pStyle w:val="Heading2"/>
      </w:pPr>
      <w:r>
        <w:t xml:space="preserve">Challenges in Brazil Rio de Janeiro: Strategic Response</w:t>
      </w:r>
    </w:p>
    <w:p>
      <w:pPr>
        <w:pStyle w:val="FirstParagraph"/>
      </w:pPr>
      <w:r>
        <w:t xml:space="preserve">Despite strong growth, our Sales Report acknowledges three market-specific challenges requiring immediate attention:</w:t>
      </w:r>
    </w:p>
    <w:p>
      <w:pPr>
        <w:numPr>
          <w:ilvl w:val="0"/>
          <w:numId w:val="1003"/>
        </w:numPr>
        <w:pStyle w:val="Compact"/>
      </w:pPr>
      <w:r>
        <w:rPr>
          <w:bCs/>
          <w:b/>
        </w:rPr>
        <w:t xml:space="preserve">Economic Volatility:</w:t>
      </w:r>
      <w:r>
        <w:t xml:space="preserve"> </w:t>
      </w:r>
      <w:r>
        <w:t xml:space="preserve">Rising inflation (11.5% YoY) pressured food costs by 9.3%. Our solution: Implemented dynamic pricing for non-core items while maintaining premium product value.</w:t>
      </w:r>
    </w:p>
    <w:p>
      <w:pPr>
        <w:numPr>
          <w:ilvl w:val="0"/>
          <w:numId w:val="1003"/>
        </w:numPr>
        <w:pStyle w:val="Compact"/>
      </w:pPr>
      <w:r>
        <w:rPr>
          <w:bCs/>
          <w:b/>
        </w:rPr>
        <w:t xml:space="preserve">Competition Intensification:</w:t>
      </w:r>
      <w:r>
        <w:t xml:space="preserve"> </w:t>
      </w:r>
      <w:r>
        <w:t xml:space="preserve">Local chains like "Churrascaria Gaúcha" expanded rapidly in Rio. Response: Launched Chef's exclusive "Carioca Menu" featuring authentic regional dishes co-created with Rio-based chefs.</w:t>
      </w:r>
    </w:p>
    <w:p>
      <w:pPr>
        <w:numPr>
          <w:ilvl w:val="0"/>
          <w:numId w:val="1003"/>
        </w:numPr>
        <w:pStyle w:val="Compact"/>
      </w:pPr>
      <w:r>
        <w:rPr>
          <w:bCs/>
          <w:b/>
        </w:rPr>
        <w:t xml:space="preserve">Talent Retention:</w:t>
      </w:r>
      <w:r>
        <w:t xml:space="preserve"> </w:t>
      </w:r>
      <w:r>
        <w:t xml:space="preserve">18% staff turnover rate at peak seasons. Initiative: Created "Chef Cultural Immersion Program" offering subsidized Portuguese courses and cultural workshops for employees.</w:t>
      </w:r>
    </w:p>
    <w:bookmarkEnd w:id="24"/>
    <w:bookmarkStart w:id="25" w:name="X21a1367eca54ce48d550fd0114f0f9ca169780c"/>
    <w:p>
      <w:pPr>
        <w:pStyle w:val="Heading2"/>
      </w:pPr>
      <w:r>
        <w:t xml:space="preserve">Growth Strategy for Brazil Rio de Janeiro: Future Roadmap</w:t>
      </w:r>
    </w:p>
    <w:p>
      <w:pPr>
        <w:pStyle w:val="FirstParagraph"/>
      </w:pPr>
      <w:r>
        <w:t xml:space="preserve">Based on our Sales Report findings, we are implementing a three-pronged strategy to dominate the Brazil Rio de Janeiro market:</w:t>
      </w:r>
    </w:p>
    <w:p>
      <w:pPr>
        <w:numPr>
          <w:ilvl w:val="0"/>
          <w:numId w:val="1004"/>
        </w:numPr>
        <w:pStyle w:val="Compact"/>
      </w:pPr>
      <w:r>
        <w:rPr>
          <w:bCs/>
          <w:b/>
        </w:rPr>
        <w:t xml:space="preserve">Expansion Acceleration:</w:t>
      </w:r>
      <w:r>
        <w:t xml:space="preserve"> </w:t>
      </w:r>
      <w:r>
        <w:t xml:space="preserve">Opening 3 new locations in 2024 (Barra da Tijuca, Lagoa, and Flamengo), targeting 45% market share in premium casual dining within Rio by Q2 2025.</w:t>
      </w:r>
    </w:p>
    <w:p>
      <w:pPr>
        <w:numPr>
          <w:ilvl w:val="0"/>
          <w:numId w:val="1004"/>
        </w:numPr>
        <w:pStyle w:val="Compact"/>
      </w:pPr>
      <w:r>
        <w:rPr>
          <w:bCs/>
          <w:b/>
        </w:rPr>
        <w:t xml:space="preserve">Digital Transformation:</w:t>
      </w:r>
      <w:r>
        <w:t xml:space="preserve"> </w:t>
      </w:r>
      <w:r>
        <w:t xml:space="preserve">Launching "Chef Rio App" with AI-powered personalized menu recommendations based on customer preferences – projected to increase average spend by 17%.</w:t>
      </w:r>
    </w:p>
    <w:p>
      <w:pPr>
        <w:numPr>
          <w:ilvl w:val="0"/>
          <w:numId w:val="1004"/>
        </w:numPr>
        <w:pStyle w:val="Compact"/>
      </w:pPr>
      <w:r>
        <w:rPr>
          <w:bCs/>
          <w:b/>
        </w:rPr>
        <w:t xml:space="preserve">Sustainability Leadership:</w:t>
      </w:r>
      <w:r>
        <w:t xml:space="preserve"> </w:t>
      </w:r>
      <w:r>
        <w:t xml:space="preserve">Achieving zero-waste operations across all Rio locations by Q4 2024, aligning with Brazil's national sustainability goals and resonating with environmentally conscious consumers.</w:t>
      </w:r>
    </w:p>
    <w:bookmarkEnd w:id="25"/>
    <w:bookmarkStart w:id="26" w:name="X5bd9484f5bdf85f68178404c3c1c820e494aaf0"/>
    <w:p>
      <w:pPr>
        <w:pStyle w:val="Heading2"/>
      </w:pPr>
      <w:r>
        <w:t xml:space="preserve">Financial Impact &amp; Investment Justification</w:t>
      </w:r>
    </w:p>
    <w:p>
      <w:pPr>
        <w:pStyle w:val="FirstParagraph"/>
      </w:pPr>
      <w:r>
        <w:t xml:space="preserve">The current investment in Brazil Rio de Janeiro delivers exceptional ROI. For every R$1 invested in Rio operations, we generate R$4.30 in revenue – significantly higher than the 2.8x average for our global markets. Our Sales Report projects a 37% compound annual growth rate (CAGR) for Chef in Brazil through 2026, driven primarily by Rio de Janeiro's contribution of 73% to Brazil's total profit margin.</w:t>
      </w:r>
    </w:p>
    <w:bookmarkEnd w:id="26"/>
    <w:bookmarkStart w:id="28" w:name="conclusion-chefs-brazilian-future"/>
    <w:p>
      <w:pPr>
        <w:pStyle w:val="Heading2"/>
      </w:pPr>
      <w:r>
        <w:t xml:space="preserve">Conclusion: Chef's Brazilian Future</w:t>
      </w:r>
    </w:p>
    <w:p>
      <w:pPr>
        <w:pStyle w:val="FirstParagraph"/>
      </w:pPr>
      <w:r>
        <w:t xml:space="preserve">The Brazil Rio de Janeiro market has evolved from a promising opportunity to our most valuable regional asset. This Sales Report confirms that Chef is not merely selling meals in Rio – we are building an enduring culinary identity within the city's cultural fabric. The integration of local ingredients, celebration of Carioca traditions, and responsive business strategies have positioned Chef as the preferred dining destination for both locals and international visitors.</w:t>
      </w:r>
    </w:p>
    <w:p>
      <w:pPr>
        <w:pStyle w:val="BodyText"/>
      </w:pPr>
      <w:r>
        <w:t xml:space="preserve">As we look ahead, Brazil Rio de Janeiro will remain our flagship market for Latin American innovation. The lessons learned here – particularly around hyper-localization and tourism-driven growth – will inform our expansion into São Paulo, Buenos Aires, and Mexico City. In closing, we reaffirm that Chef's success in Brazil Rio de Janeiro isn't an isolated achievement; it's the foundation of our entire Americas strategy. We are confident that this Sales Report will serve as a catalyst for further investment and strategic prioritization of Brazil as a growth engine for the global Chef brand.</w:t>
      </w:r>
    </w:p>
    <w:bookmarkStart w:id="27" w:name="Xeeddd05758c728846daffa88c499077581acc3a"/>
    <w:p>
      <w:pPr>
        <w:pStyle w:val="Heading3"/>
      </w:pPr>
      <w:r>
        <w:t xml:space="preserve">Prepared By: Global Sales Intelligence Team</w:t>
      </w:r>
    </w:p>
    <w:p>
      <w:pPr>
        <w:pStyle w:val="FirstParagraph"/>
      </w:pPr>
      <w:r>
        <w:t xml:space="preserve">Date: October 26, 2023 | Document ID: CR-SR-CHF-BR-RJ-871</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Chef Performance in Brazil Rio de Janeiro</dc:title>
  <dc:creator/>
  <dc:language>en</dc:language>
  <cp:keywords/>
  <dcterms:created xsi:type="dcterms:W3CDTF">2026-07-23T09:33:13Z</dcterms:created>
  <dcterms:modified xsi:type="dcterms:W3CDTF">2026-07-23T09:33:13Z</dcterms:modified>
</cp:coreProperties>
</file>

<file path=docProps/custom.xml><?xml version="1.0" encoding="utf-8"?>
<Properties xmlns="http://schemas.openxmlformats.org/officeDocument/2006/custom-properties" xmlns:vt="http://schemas.openxmlformats.org/officeDocument/2006/docPropsVTypes"/>
</file>