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Egypt</w:t>
      </w:r>
      <w:r>
        <w:t xml:space="preserve"> </w:t>
      </w:r>
      <w:r>
        <w:t xml:space="preserve">Cairo</w:t>
      </w:r>
    </w:p>
    <w:bookmarkStart w:id="27" w:name="X5918fc9de6ab9a29a32ae6418cafdde4a984bb3"/>
    <w:p>
      <w:pPr>
        <w:pStyle w:val="Heading1"/>
      </w:pPr>
      <w:r>
        <w:t xml:space="preserve">Quarterly Sales Report: Chef Operations in Egypt Cairo</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Prepared By:</w:t>
      </w:r>
      <w:r>
        <w:t xml:space="preserve"> </w:t>
      </w:r>
      <w:r>
        <w:t xml:space="preserve">Cairo Regional Sales Division</w:t>
      </w:r>
    </w:p>
    <w:bookmarkStart w:id="20" w:name="i.-executive-summary"/>
    <w:p>
      <w:pPr>
        <w:pStyle w:val="Heading2"/>
      </w:pPr>
      <w:r>
        <w:t xml:space="preserve">I. Executive Summary</w:t>
      </w:r>
    </w:p>
    <w:p>
      <w:pPr>
        <w:pStyle w:val="FirstParagraph"/>
      </w:pPr>
      <w:r>
        <w:t xml:space="preserve">This comprehensive sales report details the performance of Chef's operations across Egypt's capital city, Cairo. The third quarter demonstrated remarkable growth with a 34% year-over-year increase in revenue, driven by strategic market expansion and heightened consumer demand for our premium kitchen solutions. As Egypt's culinary hub, Cairo has emerged as Chef's most valuable regional market, contributing 68% of all sales in the North Africa region. This report analyzes key metrics, customer engagement patterns specific to Cairo's dynamic foodservice landscape, and actionable insights for sustained growth in this critical market.</w:t>
      </w:r>
    </w:p>
    <w:bookmarkEnd w:id="20"/>
    <w:bookmarkStart w:id="21" w:name="ii.-sales-performance-overview"/>
    <w:p>
      <w:pPr>
        <w:pStyle w:val="Heading2"/>
      </w:pPr>
      <w:r>
        <w:t xml:space="preserve">II. Sales Performance Overview</w:t>
      </w:r>
    </w:p>
    <w:p>
      <w:pPr>
        <w:pStyle w:val="FirstParagraph"/>
      </w:pPr>
      <w:r>
        <w:t xml:space="preserve">Cairo operations achieved EGP 18.7 million in quarterly sales (up from EGP 13.9 million YoY), surpassing targets by 15%. The Chef brand's signature commercial kitchen equipment line led performance with a 42% revenue surge, while our chef training programs recorded a 28% increase in enrollment across Cairo's hospitality schools. Notably, the Downtown Cairo flagship store generated EGP 3.2 million in direct sales – the highest quarterly figure for any single location globally.</w:t>
      </w:r>
    </w:p>
    <w:p>
      <w:pPr>
        <w:pStyle w:val="BodyText"/>
      </w:pPr>
      <w:r>
        <w:t xml:space="preserve">Customer acquisition costs decreased by 19% through targeted digital campaigns leveraging Cairo's high social media penetration (78% smartphone adoption among foodservice professionals). The Chef mobile app, tailored for Egyptian chefs, drove 37% of all online sales with its Arabic interface and localized payment options. This quarter also saw a significant 22% increase in repeat business from established clients like Mena Group and Nile View Hotels – proof that our Cairo customer retention strategy is effectively building brand loyalty.</w:t>
      </w:r>
    </w:p>
    <w:bookmarkEnd w:id="21"/>
    <w:bookmarkStart w:id="22" w:name="Xd8c0de5182fd6d8c569b1e825a625d4b7e89387"/>
    <w:p>
      <w:pPr>
        <w:pStyle w:val="Heading2"/>
      </w:pPr>
      <w:r>
        <w:t xml:space="preserve">III. Market Analysis: Egypt Cairo's Culinary Ecosystem</w:t>
      </w:r>
    </w:p>
    <w:p>
      <w:pPr>
        <w:pStyle w:val="FirstParagraph"/>
      </w:pPr>
      <w:r>
        <w:t xml:space="preserve">Cairo's foodservice market has evolved dramatically, with a 31% year-on-year growth in premium dining establishments (per Egyptian Ministry of Tourism data). Chef's success here stems from our hyper-localized approach: We've adapted product lines to accommodate Egypt's unique cooking demands – such as our modified pressure cookers for traditional dish preparation and energy-efficient equipment for Cairo's high-temperature climate. Our sales team maintains deep relationships with key industry influencers like chef Hossam El-Sayed, whose endorsement significantly boosted our visibility in Cairo's culinary circles.</w:t>
      </w:r>
    </w:p>
    <w:p>
      <w:pPr>
        <w:pStyle w:val="BodyText"/>
      </w:pPr>
      <w:r>
        <w:t xml:space="preserve">Market intelligence reveals that 83% of Cairo-based chefs prioritize "local supplier partnerships" when selecting kitchen equipment – a critical insight that drove Chef's decision to establish a dedicated Cairo distribution center. This infrastructure reduced delivery times from 14 days to under 48 hours, directly contributing to our competitive edge in the fast-paced Egyptian market. We've also capitalized on Cairo's culinary tourism boom (650,000 international food tourists in Q3), positioning Chef as the preferred equipment provider for new restaurants opening in tourist districts like Zamalek and Garden City.</w:t>
      </w:r>
    </w:p>
    <w:bookmarkEnd w:id="22"/>
    <w:bookmarkStart w:id="23" w:name="iv.-key-achievements-in-egypt-cairo"/>
    <w:p>
      <w:pPr>
        <w:pStyle w:val="Heading2"/>
      </w:pPr>
      <w:r>
        <w:t xml:space="preserve">IV. Key Achievements in Egypt Cairo</w:t>
      </w:r>
    </w:p>
    <w:p>
      <w:pPr>
        <w:pStyle w:val="FirstParagraph"/>
      </w:pPr>
      <w:r>
        <w:t xml:space="preserve">The quarter marked several landmark achievements specifically for Cairo operations:</w:t>
      </w:r>
    </w:p>
    <w:p>
      <w:pPr>
        <w:numPr>
          <w:ilvl w:val="0"/>
          <w:numId w:val="1001"/>
        </w:numPr>
        <w:pStyle w:val="Compact"/>
      </w:pPr>
      <w:r>
        <w:rPr>
          <w:bCs/>
          <w:b/>
        </w:rPr>
        <w:t xml:space="preserve">Flagship Store Expansion:</w:t>
      </w:r>
      <w:r>
        <w:t xml:space="preserve"> </w:t>
      </w:r>
      <w:r>
        <w:t xml:space="preserve">Launched Chef's largest experience center in Downtown Cairo (1,800 sqm), featuring live cooking demonstrations that increased foot traffic by 65%.</w:t>
      </w:r>
    </w:p>
    <w:p>
      <w:pPr>
        <w:numPr>
          <w:ilvl w:val="0"/>
          <w:numId w:val="1001"/>
        </w:numPr>
        <w:pStyle w:val="Compact"/>
      </w:pPr>
      <w:r>
        <w:rPr>
          <w:bCs/>
          <w:b/>
        </w:rPr>
        <w:t xml:space="preserve">Government Partnership:</w:t>
      </w:r>
      <w:r>
        <w:t xml:space="preserve"> </w:t>
      </w:r>
      <w:r>
        <w:t xml:space="preserve">Secured a contract to supply kitchen equipment to 12 new Egyptian government-sponsored culinary schools across Greater Cairo.</w:t>
      </w:r>
    </w:p>
    <w:p>
      <w:pPr>
        <w:numPr>
          <w:ilvl w:val="0"/>
          <w:numId w:val="1001"/>
        </w:numPr>
        <w:pStyle w:val="Compact"/>
      </w:pPr>
      <w:r>
        <w:rPr>
          <w:bCs/>
          <w:b/>
        </w:rPr>
        <w:t xml:space="preserve">Chef Academy Launch:</w:t>
      </w:r>
      <w:r>
        <w:t xml:space="preserve"> </w:t>
      </w:r>
      <w:r>
        <w:t xml:space="preserve">Successfully trained 320 Cairo-based chefs in advanced culinary techniques through our subsidized training program, with 89% of graduates securing employment at high-end restaurants.</w:t>
      </w:r>
    </w:p>
    <w:p>
      <w:pPr>
        <w:numPr>
          <w:ilvl w:val="0"/>
          <w:numId w:val="1001"/>
        </w:numPr>
        <w:pStyle w:val="Compact"/>
      </w:pPr>
      <w:r>
        <w:rPr>
          <w:bCs/>
          <w:b/>
        </w:rPr>
        <w:t xml:space="preserve">Community Engagement:</w:t>
      </w:r>
      <w:r>
        <w:t xml:space="preserve"> </w:t>
      </w:r>
      <w:r>
        <w:t xml:space="preserve">Hosted the first "Cairo Chef Fest" attracting 4,500 attendees – the largest gathering of Egyptian culinary professionals in 2023.</w:t>
      </w:r>
    </w:p>
    <w:bookmarkEnd w:id="23"/>
    <w:bookmarkStart w:id="24" w:name="v.-challenges-and-strategic-response"/>
    <w:p>
      <w:pPr>
        <w:pStyle w:val="Heading2"/>
      </w:pPr>
      <w:r>
        <w:t xml:space="preserve">V. Challenges and Strategic Response</w:t>
      </w:r>
    </w:p>
    <w:p>
      <w:pPr>
        <w:pStyle w:val="FirstParagraph"/>
      </w:pPr>
      <w:r>
        <w:t xml:space="preserve">Despite strong performance, Cairo operations faced challenges including volatile import tariffs (affecting 18% of equipment costs) and seasonal demand fluctuations during Ramadan. Our response included:</w:t>
      </w:r>
    </w:p>
    <w:p>
      <w:pPr>
        <w:numPr>
          <w:ilvl w:val="0"/>
          <w:numId w:val="1002"/>
        </w:numPr>
        <w:pStyle w:val="Compact"/>
      </w:pPr>
      <w:r>
        <w:t xml:space="preserve">Implementing a dynamic pricing model that adjusts for currency fluctuations</w:t>
      </w:r>
    </w:p>
    <w:p>
      <w:pPr>
        <w:numPr>
          <w:ilvl w:val="0"/>
          <w:numId w:val="1002"/>
        </w:numPr>
        <w:pStyle w:val="Compact"/>
      </w:pPr>
      <w:r>
        <w:t xml:space="preserve">Developing local assembly partnerships to bypass import restrictions</w:t>
      </w:r>
    </w:p>
    <w:p>
      <w:pPr>
        <w:numPr>
          <w:ilvl w:val="0"/>
          <w:numId w:val="1002"/>
        </w:numPr>
        <w:pStyle w:val="Compact"/>
      </w:pPr>
      <w:r>
        <w:t xml:space="preserve">Introducing "Ramadan Ready" product bundles with extended warranties (14% of Q3 sales)</w:t>
      </w:r>
    </w:p>
    <w:p>
      <w:pPr>
        <w:pStyle w:val="FirstParagraph"/>
      </w:pPr>
      <w:r>
        <w:t xml:space="preserve">Chef's Cairo team also addressed supply chain delays by establishing a regional warehouse in 6th of October City, reducing logistical costs by 27% while maintaining just-in-time delivery for the city's dense restaurant clusters.</w:t>
      </w:r>
    </w:p>
    <w:bookmarkEnd w:id="24"/>
    <w:bookmarkStart w:id="25" w:name="X10660088fc098fc54f29818eda5e78625224ea7"/>
    <w:p>
      <w:pPr>
        <w:pStyle w:val="Heading2"/>
      </w:pPr>
      <w:r>
        <w:t xml:space="preserve">VI. Strategic Recommendations for Egypt Cairo</w:t>
      </w:r>
    </w:p>
    <w:p>
      <w:pPr>
        <w:pStyle w:val="FirstParagraph"/>
      </w:pPr>
      <w:r>
        <w:t xml:space="preserve">To capitalize on Cairo's growth potential, we recommend:</w:t>
      </w:r>
    </w:p>
    <w:p>
      <w:pPr>
        <w:numPr>
          <w:ilvl w:val="0"/>
          <w:numId w:val="1003"/>
        </w:numPr>
        <w:pStyle w:val="Compact"/>
      </w:pPr>
      <w:r>
        <w:rPr>
          <w:bCs/>
          <w:b/>
        </w:rPr>
        <w:t xml:space="preserve">Expand Chef Academy:</w:t>
      </w:r>
      <w:r>
        <w:t xml:space="preserve"> </w:t>
      </w:r>
      <w:r>
        <w:t xml:space="preserve">Increase training capacity by 40% to address the city's shortage of certified chefs (per Egyptian Hospitality Association).</w:t>
      </w:r>
    </w:p>
    <w:p>
      <w:pPr>
        <w:numPr>
          <w:ilvl w:val="0"/>
          <w:numId w:val="1003"/>
        </w:numPr>
        <w:pStyle w:val="Compact"/>
      </w:pPr>
      <w:r>
        <w:rPr>
          <w:bCs/>
          <w:b/>
        </w:rPr>
        <w:t xml:space="preserve">Digital Transformation:</w:t>
      </w:r>
      <w:r>
        <w:t xml:space="preserve"> </w:t>
      </w:r>
      <w:r>
        <w:t xml:space="preserve">Launch a Cairo-specific loyalty program integrated with popular local payment apps (Vodafone Cash, Fawry) for instant discounts.</w:t>
      </w:r>
    </w:p>
    <w:p>
      <w:pPr>
        <w:numPr>
          <w:ilvl w:val="0"/>
          <w:numId w:val="1003"/>
        </w:numPr>
        <w:pStyle w:val="Compact"/>
      </w:pPr>
      <w:r>
        <w:rPr>
          <w:bCs/>
          <w:b/>
        </w:rPr>
        <w:t xml:space="preserve">Product Localization:</w:t>
      </w:r>
      <w:r>
        <w:t xml:space="preserve"> </w:t>
      </w:r>
      <w:r>
        <w:t xml:space="preserve">Develop new equipment line for Egypt's street food market – targeting the 37% of Cairo's restaurants operating in this segment.</w:t>
      </w:r>
    </w:p>
    <w:p>
      <w:pPr>
        <w:numPr>
          <w:ilvl w:val="0"/>
          <w:numId w:val="1003"/>
        </w:numPr>
        <w:pStyle w:val="Compact"/>
      </w:pPr>
      <w:r>
        <w:rPr>
          <w:bCs/>
          <w:b/>
        </w:rPr>
        <w:t xml:space="preserve">Influencer Partnerships:</w:t>
      </w:r>
      <w:r>
        <w:t xml:space="preserve"> </w:t>
      </w:r>
      <w:r>
        <w:t xml:space="preserve">Forge alliances with Cairo-based food bloggers (e.g., "Cairo Foodie") for authentic social media campaigns.</w:t>
      </w:r>
    </w:p>
    <w:bookmarkEnd w:id="25"/>
    <w:bookmarkStart w:id="26" w:name="vii.-conclusion"/>
    <w:p>
      <w:pPr>
        <w:pStyle w:val="Heading2"/>
      </w:pPr>
      <w:r>
        <w:t xml:space="preserve">VII. Conclusion</w:t>
      </w:r>
    </w:p>
    <w:p>
      <w:pPr>
        <w:pStyle w:val="FirstParagraph"/>
      </w:pPr>
      <w:r>
        <w:t xml:space="preserve">Cairo has unequivocally emerged as Chef's crown jewel in Egypt, demonstrating exceptional market penetration and brand affinity. The third quarter's results confirm that our localized approach – deeply embedded in Cairo's culinary culture and business ecosystem – delivers sustainable growth. As Egypt continues its economic transformation, Chef is positioned to capture 30% of the commercial kitchen equipment market in Greater Cairo by 2025 through continued innovation, community investment, and unwavering focus on Egyptian chef needs. This Sales Report underscores that our strategy in Egypt Cairo isn't just successful – it's setting the global benchmark for regional market execution.</w:t>
      </w:r>
    </w:p>
    <w:p>
      <w:pPr>
        <w:pStyle w:val="BodyText"/>
      </w:pPr>
      <w:r>
        <w:rPr>
          <w:bCs/>
          <w:b/>
        </w:rPr>
        <w:t xml:space="preserve">Appendix:</w:t>
      </w:r>
      <w:r>
        <w:t xml:space="preserve"> </w:t>
      </w:r>
      <w:r>
        <w:t xml:space="preserve">Full data sets available upon request; includes detailed customer segmentation by neighborhood (Zamalek, Nasr City, Maadi), product performance heatmaps across Cairo districts, and competitive analysis against major rivals like Electrolux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Operations in Egypt Cairo</dc:title>
  <dc:creator/>
  <dc:language>en</dc:language>
  <cp:keywords/>
  <dcterms:created xsi:type="dcterms:W3CDTF">2026-07-20T05:40:48Z</dcterms:created>
  <dcterms:modified xsi:type="dcterms:W3CDTF">2026-07-20T05:40:48Z</dcterms:modified>
</cp:coreProperties>
</file>

<file path=docProps/custom.xml><?xml version="1.0" encoding="utf-8"?>
<Properties xmlns="http://schemas.openxmlformats.org/officeDocument/2006/custom-properties" xmlns:vt="http://schemas.openxmlformats.org/officeDocument/2006/docPropsVTypes"/>
</file>