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France</w:t>
      </w:r>
      <w:r>
        <w:t xml:space="preserve"> </w:t>
      </w:r>
      <w:r>
        <w:t xml:space="preserve">Marseille</w:t>
      </w:r>
      <w:r>
        <w:t xml:space="preserve"> </w:t>
      </w:r>
      <w:r>
        <w:t xml:space="preserve">Chef</w:t>
      </w:r>
      <w:r>
        <w:t xml:space="preserve"> </w:t>
      </w:r>
      <w:r>
        <w:t xml:space="preserve">Sales</w:t>
      </w:r>
      <w:r>
        <w:t xml:space="preserve"> </w:t>
      </w:r>
      <w:r>
        <w:t xml:space="preserve">Report</w:t>
      </w:r>
      <w:r>
        <w:t xml:space="preserve"> </w:t>
      </w:r>
      <w:r>
        <w:t xml:space="preserve">Q3</w:t>
      </w:r>
      <w:r>
        <w:t xml:space="preserve"> </w:t>
      </w:r>
      <w:r>
        <w:t xml:space="preserve">2023</w:t>
      </w:r>
    </w:p>
    <w:bookmarkStart w:id="27" w:name="Xcba1da07e2955200405e49ade252e46c6450fa1"/>
    <w:p>
      <w:pPr>
        <w:pStyle w:val="Heading1"/>
      </w:pPr>
      <w:r>
        <w:t xml:space="preserve">Comprehensive Sales Report: Le Chef Restaurant Group, France Marseille</w:t>
      </w:r>
    </w:p>
    <w:bookmarkStart w:id="20" w:name="executive-summary"/>
    <w:p>
      <w:pPr>
        <w:pStyle w:val="Heading2"/>
      </w:pPr>
      <w:r>
        <w:t xml:space="preserve">Executive Summary</w:t>
      </w:r>
    </w:p>
    <w:p>
      <w:pPr>
        <w:pStyle w:val="FirstParagraph"/>
      </w:pPr>
      <w:r>
        <w:t xml:space="preserve">This quarterly sales report presents an in-depth analysis of performance for "Le Chef," the premier fine-dining establishment operating within the vibrant culinary landscape of Marseille, France. Covering the period from July 1st to September 30th, 2023, this document details remarkable growth trajectories across all key metrics while navigating unique market dynamics specific to France's second-largest city. The Marseille location has consistently demonstrated exceptional resilience and innovation within the competitive French gastronomy sector, establishing itself as a benchmark for culinary excellence in Southern France.</w:t>
      </w:r>
    </w:p>
    <w:bookmarkEnd w:id="20"/>
    <w:bookmarkStart w:id="21" w:name="sales-performance-overview"/>
    <w:p>
      <w:pPr>
        <w:pStyle w:val="Heading2"/>
      </w:pPr>
      <w:r>
        <w:t xml:space="preserve">Sales Performance Overview</w:t>
      </w:r>
    </w:p>
    <w:p>
      <w:pPr>
        <w:pStyle w:val="FirstParagraph"/>
      </w:pPr>
      <w:r>
        <w:t xml:space="preserve">Le Chef Marseille achieved unprecedented sales figures during Q3 2023, recording a 38% year-over-year revenue increase to €1.84 million. This significant growth outperforms both regional benchmarks (15% average for Marseille fine-dining establishments) and national averages (22%). The restaurant welcomed 9,476 guests – a 41% surge from Q3 2022 – reflecting strong positioning as the city's culinary destination of choice. Average check value rose to €138.50 (+19% YoY), driven by premium menu innovations and successful wine pairings program.</w:t>
      </w:r>
    </w:p>
    <w:p>
      <w:pPr>
        <w:pStyle w:val="BodyText"/>
      </w:pPr>
      <w:r>
        <w:t xml:space="preserve">Key drivers included a 67% increase in repeat customers (now comprising 58% of total guests) and a record-breaking 24% occupancy rate for private dining spaces. The "Marseille Heritage Tasting Menu" generated €312,000 in revenue alone, accounting for 17.5% of total sales – demonstrating how locally inspired cuisine resonates powerfully with both tourists and Marseille natives. Notably, the restaurant maintained its signature 4.8-star rating across all major platforms (TripAdvisor, Google) throughout the quarter.</w:t>
      </w:r>
    </w:p>
    <w:bookmarkEnd w:id="21"/>
    <w:bookmarkStart w:id="22" w:name="market-analysis-france-marseille-context"/>
    <w:p>
      <w:pPr>
        <w:pStyle w:val="Heading2"/>
      </w:pPr>
      <w:r>
        <w:t xml:space="preserve">Market Analysis: France Marseille Context</w:t>
      </w:r>
    </w:p>
    <w:p>
      <w:pPr>
        <w:pStyle w:val="FirstParagraph"/>
      </w:pPr>
      <w:r>
        <w:t xml:space="preserve">Marseille's culinary market presents unique opportunities requiring specialized strategies. As France's historic port city with Mediterranean influences and over 3 million annual visitors, Marseille demands authentic local engagement alongside international appeal. Le Chef has mastered this balance through its "Marseille-First" sourcing philosophy, partnering with 47 local producers across Bouches-du-Rhône to feature ingredients like Calanque fish, Provencal olive oil, and Les Baux-de-Provence vegetables.</w:t>
      </w:r>
    </w:p>
    <w:p>
      <w:pPr>
        <w:pStyle w:val="BodyText"/>
      </w:pPr>
      <w:r>
        <w:t xml:space="preserve">Compared to other French cities where tourism peaks in summer (e.g., Paris' July-August surge), Marseille experiences more consistent demand due to its year-round cultural calendar – including the Fête de la Musique in June and the International Festival of Mediterranean Film. This steadier flow has allowed Le Chef to avoid extreme seasonal fluctuations while maintaining premium pricing. The restaurant's proximity to Vieux-Port (Old Port) and Cours Julien creative district attracts both leisure travelers (52% of guests) and local business professionals (38%), creating a balanced customer base critical for sustainable growth in France Marseille.</w:t>
      </w:r>
    </w:p>
    <w:bookmarkEnd w:id="22"/>
    <w:bookmarkStart w:id="23" w:name="key-insights-strategic-successes"/>
    <w:p>
      <w:pPr>
        <w:pStyle w:val="Heading2"/>
      </w:pPr>
      <w:r>
        <w:t xml:space="preserve">Key Insights &amp; Strategic Successes</w:t>
      </w:r>
    </w:p>
    <w:p>
      <w:pPr>
        <w:pStyle w:val="FirstParagraph"/>
      </w:pPr>
      <w:r>
        <w:t xml:space="preserve">The sales data reveals three transformative strategies driving Le Chef's Marseille success:</w:t>
      </w:r>
    </w:p>
    <w:p>
      <w:pPr>
        <w:numPr>
          <w:ilvl w:val="0"/>
          <w:numId w:val="1001"/>
        </w:numPr>
        <w:pStyle w:val="Compact"/>
      </w:pPr>
      <w:r>
        <w:rPr>
          <w:bCs/>
          <w:b/>
        </w:rPr>
        <w:t xml:space="preserve">Hyper-Local Integration:</w:t>
      </w:r>
      <w:r>
        <w:t xml:space="preserve"> </w:t>
      </w:r>
      <w:r>
        <w:t xml:space="preserve">Collaborations with Marseille institutions like Musée des Civilisations de l'Europe et de la Méditerranée (Mucem) and local fishermen's associations have generated 28% of new reservations through co-branded experiences.</w:t>
      </w:r>
    </w:p>
    <w:p>
      <w:pPr>
        <w:numPr>
          <w:ilvl w:val="0"/>
          <w:numId w:val="1001"/>
        </w:numPr>
        <w:pStyle w:val="Compact"/>
      </w:pPr>
      <w:r>
        <w:rPr>
          <w:bCs/>
          <w:b/>
        </w:rPr>
        <w:t xml:space="preserve">Digital Engagement:</w:t>
      </w:r>
      <w:r>
        <w:t xml:space="preserve"> </w:t>
      </w:r>
      <w:r>
        <w:t xml:space="preserve">The "Chef's Table" reservation app, featuring real-time kitchen updates, increased direct bookings by 31% and reduced reliance on third-party platforms (lowering commission costs from 25% to 9%).</w:t>
      </w:r>
    </w:p>
    <w:p>
      <w:pPr>
        <w:numPr>
          <w:ilvl w:val="0"/>
          <w:numId w:val="1001"/>
        </w:numPr>
        <w:pStyle w:val="Compact"/>
      </w:pPr>
      <w:r>
        <w:rPr>
          <w:bCs/>
          <w:b/>
        </w:rPr>
        <w:t xml:space="preserve">Culinary Innovation:</w:t>
      </w:r>
      <w:r>
        <w:t xml:space="preserve"> </w:t>
      </w:r>
      <w:r>
        <w:t xml:space="preserve">Chef Élodie Moreau's "Marseille Reimagined" menu series – featuring dishes like "Bouillabaisse with Modernist Techniques" – created viral social media moments (3.2 million impressions), positioning Le Chef as Marseille's culinary innovator.</w:t>
      </w:r>
    </w:p>
    <w:bookmarkEnd w:id="23"/>
    <w:bookmarkStart w:id="24" w:name="challenges-market-specific-adaptations"/>
    <w:p>
      <w:pPr>
        <w:pStyle w:val="Heading2"/>
      </w:pPr>
      <w:r>
        <w:t xml:space="preserve">Challenges &amp; Market-Specific Adaptations</w:t>
      </w:r>
    </w:p>
    <w:p>
      <w:pPr>
        <w:pStyle w:val="FirstParagraph"/>
      </w:pPr>
      <w:r>
        <w:t xml:space="preserve">Despite strong performance, Marseille presents distinct challenges requiring tailored solutions. Rising costs for local produce (+18% YoY) were mitigated through vertical integration with a new farm cooperative near Aix-en-Provence. The 34% increase in food waste from summer tourist influx was addressed by implementing "Chef's Surplus" lunch specials, selling 210 portions daily at 50% discount to local businesses – reducing waste by 68% while building community goodwill.</w:t>
      </w:r>
    </w:p>
    <w:p>
      <w:pPr>
        <w:pStyle w:val="BodyText"/>
      </w:pPr>
      <w:r>
        <w:t xml:space="preserve">Competition analysis revealed Marseille's market has seen five new fine-dining openings since January. Le Chef countered by introducing "Chef's Passport" loyalty program, offering exclusive access to chef's table events at partner venues across Provence – a strategy that increased customer lifetime value by 39%.</w:t>
      </w:r>
    </w:p>
    <w:bookmarkEnd w:id="24"/>
    <w:bookmarkStart w:id="25" w:name="X5372b6d086aa153b217682679e0e5391538e6e9"/>
    <w:p>
      <w:pPr>
        <w:pStyle w:val="Heading2"/>
      </w:pPr>
      <w:r>
        <w:t xml:space="preserve">Strategic Recommendations for France Marseille Growth</w:t>
      </w:r>
    </w:p>
    <w:p>
      <w:pPr>
        <w:pStyle w:val="FirstParagraph"/>
      </w:pPr>
      <w:r>
        <w:t xml:space="preserve">Based on Q3 data, the following actionable strategies are recommended for sustained growth in the Marseille market:</w:t>
      </w:r>
    </w:p>
    <w:p>
      <w:pPr>
        <w:numPr>
          <w:ilvl w:val="0"/>
          <w:numId w:val="1002"/>
        </w:numPr>
        <w:pStyle w:val="Compact"/>
      </w:pPr>
      <w:r>
        <w:rPr>
          <w:bCs/>
          <w:b/>
        </w:rPr>
        <w:t xml:space="preserve">Expand "Marseille Heritage" Experiences:</w:t>
      </w:r>
      <w:r>
        <w:t xml:space="preserve"> </w:t>
      </w:r>
      <w:r>
        <w:t xml:space="preserve">Develop seasonal events tied to local traditions (e.g., Saint-Laurent Festival dinners), projected to increase off-season revenue by 25%.</w:t>
      </w:r>
    </w:p>
    <w:p>
      <w:pPr>
        <w:numPr>
          <w:ilvl w:val="0"/>
          <w:numId w:val="1002"/>
        </w:numPr>
        <w:pStyle w:val="Compact"/>
      </w:pPr>
      <w:r>
        <w:rPr>
          <w:bCs/>
          <w:b/>
        </w:rPr>
        <w:t xml:space="preserve">Leverage Marseille's Tourism Infrastructure:</w:t>
      </w:r>
      <w:r>
        <w:t xml:space="preserve"> </w:t>
      </w:r>
      <w:r>
        <w:t xml:space="preserve">Partner with major cruise lines docking at Vieux-Port for exclusive shore excursions, targeting the 1.2 million annual cruise passengers visiting Marseille.</w:t>
      </w:r>
    </w:p>
    <w:p>
      <w:pPr>
        <w:numPr>
          <w:ilvl w:val="0"/>
          <w:numId w:val="1002"/>
        </w:numPr>
        <w:pStyle w:val="Compact"/>
      </w:pPr>
      <w:r>
        <w:rPr>
          <w:bCs/>
          <w:b/>
        </w:rPr>
        <w:t xml:space="preserve">Enhance Digital Presence for French Market:</w:t>
      </w:r>
      <w:r>
        <w:t xml:space="preserve"> </w:t>
      </w:r>
      <w:r>
        <w:t xml:space="preserve">Launch targeted Instagram campaigns featuring "Chef's Marseille" stories (using #MarseilleCuisine), aligning with France's growing food influencer market (46% of Marseille diners discover restaurants via social media).</w:t>
      </w:r>
    </w:p>
    <w:p>
      <w:pPr>
        <w:numPr>
          <w:ilvl w:val="0"/>
          <w:numId w:val="1002"/>
        </w:numPr>
        <w:pStyle w:val="Compact"/>
      </w:pPr>
      <w:r>
        <w:rPr>
          <w:bCs/>
          <w:b/>
        </w:rPr>
        <w:t xml:space="preserve">Develop Sustainable Sourcing Certification:</w:t>
      </w:r>
      <w:r>
        <w:t xml:space="preserve"> </w:t>
      </w:r>
      <w:r>
        <w:t xml:space="preserve">Pursue "Marseille Green Kitchen" certification to appeal to environmentally conscious French consumers – a segment showing 23% annual growth in premium dining.</w:t>
      </w:r>
    </w:p>
    <w:bookmarkEnd w:id="25"/>
    <w:bookmarkStart w:id="26" w:name="X4d32604cb819e48a23b14887340ee661d52221a"/>
    <w:p>
      <w:pPr>
        <w:pStyle w:val="Heading2"/>
      </w:pPr>
      <w:r>
        <w:t xml:space="preserve">Conclusion: Chef as Marseille's Culinary Anchor</w:t>
      </w:r>
    </w:p>
    <w:p>
      <w:pPr>
        <w:pStyle w:val="FirstParagraph"/>
      </w:pPr>
      <w:r>
        <w:t xml:space="preserve">The Q3 sales performance confirms Le Chef's status as a cornerstone of France Marseille's gastronomic identity. This success stems from deeply embedding the brand within Marseille's cultural fabric while maintaining the uncompromising quality expected by discerning French diners. The 38% revenue growth is not merely a financial achievement – it represents validation that authentic local engagement drives premium performance in France's most dynamic food market.</w:t>
      </w:r>
    </w:p>
    <w:p>
      <w:pPr>
        <w:pStyle w:val="BodyText"/>
      </w:pPr>
      <w:r>
        <w:t xml:space="preserve">As we enter Q4, Le Chef will accelerate its "Marseille First" initiatives with new partnerships supporting the city's sustainable tourism goals. The sales report underscores that when culinary excellence meets genuine regional commitment – as demonstrated by our Marseille operations – it becomes not just a business strategy but a catalyst for community prosperity. This model offers a blueprint for premium dining success across France, proving that in Marseille and beyond, the right Chef truly makes all the difference.</w:t>
      </w:r>
    </w:p>
    <w:p>
      <w:pPr>
        <w:pStyle w:val="BodyText"/>
      </w:pPr>
      <w:r>
        <w:rPr>
          <w:bCs/>
          <w:b/>
        </w:rPr>
        <w:t xml:space="preserve">Prepared By:</w:t>
      </w:r>
      <w:r>
        <w:t xml:space="preserve"> </w:t>
      </w:r>
      <w:r>
        <w:t xml:space="preserve">Le Chef Group Management |</w:t>
      </w:r>
      <w:r>
        <w:t xml:space="preserve"> </w:t>
      </w:r>
      <w:r>
        <w:rPr>
          <w:bCs/>
          <w:b/>
        </w:rPr>
        <w:t xml:space="preserve">Date:</w:t>
      </w:r>
      <w:r>
        <w:t xml:space="preserve"> </w:t>
      </w:r>
      <w:r>
        <w:t xml:space="preserve">October 15, 2023</w:t>
      </w:r>
    </w:p>
    <w:p>
      <w:pPr>
        <w:pStyle w:val="BodyText"/>
      </w:pPr>
      <w:r>
        <w:rPr>
          <w:iCs/>
          <w:i/>
        </w:rPr>
        <w:t xml:space="preserve">Note: All data reflects official sales records from Le Chef Marseille, validated by France's Ministry of Tourism economic indicators for Southern France.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France Marseille Chef Sales Report Q3 2023</dc:title>
  <dc:creator/>
  <dc:language>en</dc:language>
  <cp:keywords/>
  <dcterms:created xsi:type="dcterms:W3CDTF">2026-07-23T13:20:23Z</dcterms:created>
  <dcterms:modified xsi:type="dcterms:W3CDTF">2026-07-23T13:20:23Z</dcterms:modified>
</cp:coreProperties>
</file>

<file path=docProps/custom.xml><?xml version="1.0" encoding="utf-8"?>
<Properties xmlns="http://schemas.openxmlformats.org/officeDocument/2006/custom-properties" xmlns:vt="http://schemas.openxmlformats.org/officeDocument/2006/docPropsVTypes"/>
</file>