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w:t>
      </w:r>
      <w:r>
        <w:t xml:space="preserve"> </w:t>
      </w:r>
      <w:r>
        <w:t xml:space="preserve">Ghana</w:t>
      </w:r>
      <w:r>
        <w:t xml:space="preserve"> </w:t>
      </w:r>
      <w:r>
        <w:t xml:space="preserve">Accra</w:t>
      </w:r>
      <w:r>
        <w:t xml:space="preserve"> </w:t>
      </w:r>
      <w:r>
        <w:t xml:space="preserve">Market</w:t>
      </w:r>
      <w:r>
        <w:t xml:space="preserve"> </w:t>
      </w:r>
      <w:r>
        <w:t xml:space="preserve">Analysis</w:t>
      </w:r>
    </w:p>
    <w:bookmarkStart w:id="27" w:name="Xa82371eadf948655541ad1c190219670b433468"/>
    <w:p>
      <w:pPr>
        <w:pStyle w:val="Heading1"/>
      </w:pPr>
      <w:r>
        <w:t xml:space="preserve">SALES REPORT: CHEF RESTAURANT GROUP - ACCRA, GHANA MARKET PERFORMANCE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Chef Restaurant Group</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The Q3 Sales Report for the Chef Restaurant Group in Ghana Accra demonstrates remarkable growth and market penetration, with total revenue reaching GH₵1.85 million – a 27% increase from Q2 and 39% above Q3 2022. This performance solidifies Chef's position as Accra's leading contemporary dining destination, driven by strategic menu innovation, community engagement initiatives, and targeted expansion within Ghana's capital city. The report details key successes in Accra operations while identifying growth opportunities for the upcoming festive season.</w:t>
      </w:r>
    </w:p>
    <w:bookmarkEnd w:id="20"/>
    <w:bookmarkStart w:id="21" w:name="ii.-accra-market-overview-key-metrics"/>
    <w:p>
      <w:pPr>
        <w:pStyle w:val="Heading2"/>
      </w:pPr>
      <w:r>
        <w:t xml:space="preserve">II. ACCRA MARKET OVERVIEW: KEY METRICS</w:t>
      </w:r>
    </w:p>
    <w:p>
      <w:pPr>
        <w:pStyle w:val="FirstParagraph"/>
      </w:pPr>
      <w:r>
        <w:t xml:space="preserve">Metric</w:t>
      </w:r>
    </w:p>
    <w:p>
      <w:pPr>
        <w:pStyle w:val="BodyText"/>
      </w:pPr>
      <w:r>
        <w:t xml:space="preserve">Q3 2023</w:t>
      </w:r>
    </w:p>
    <w:p>
      <w:pPr>
        <w:pStyle w:val="BodyText"/>
      </w:pPr>
      <w:r>
        <w:t xml:space="preserve">Q2 2023 (Δ)</w:t>
      </w:r>
    </w:p>
    <w:p>
      <w:pPr>
        <w:pStyle w:val="BodyText"/>
      </w:pPr>
      <w:r>
        <w:t xml:space="preserve">Q3 2022 (Δ)</w:t>
      </w:r>
    </w:p>
    <w:p>
      <w:pPr>
        <w:pStyle w:val="BodyText"/>
      </w:pPr>
      <w:r>
        <w:t xml:space="preserve">Total Revenue (GH₵)</w:t>
      </w:r>
    </w:p>
    <w:p>
      <w:pPr>
        <w:pStyle w:val="BodyText"/>
      </w:pPr>
      <w:r>
        <w:t xml:space="preserve">1,850,000</w:t>
      </w:r>
    </w:p>
    <w:p>
      <w:pPr>
        <w:pStyle w:val="BodyText"/>
      </w:pPr>
      <w:r>
        <w:t xml:space="preserve">+19.5%</w:t>
      </w:r>
    </w:p>
    <w:p>
      <w:pPr>
        <w:pStyle w:val="BodyText"/>
      </w:pPr>
      <w:r>
        <w:t xml:space="preserve">+39.1%</w:t>
      </w:r>
    </w:p>
    <w:p>
      <w:pPr>
        <w:pStyle w:val="BodyText"/>
      </w:pPr>
      <w:r>
        <w:t xml:space="preserve">Avg. Daily Covers</w:t>
      </w:r>
    </w:p>
    <w:p>
      <w:pPr>
        <w:pStyle w:val="BodyText"/>
      </w:pPr>
      <w:r>
        <w:t xml:space="preserve">242</w:t>
      </w:r>
    </w:p>
    <w:p>
      <w:pPr>
        <w:pStyle w:val="BodyText"/>
      </w:pPr>
      <w:r>
        <w:t xml:space="preserve">+18%</w:t>
      </w:r>
    </w:p>
    <w:p>
      <w:pPr>
        <w:pStyle w:val="BodyText"/>
      </w:pPr>
      <w:r>
        <w:t xml:space="preserve">+34%</w:t>
      </w:r>
    </w:p>
    <w:p>
      <w:pPr>
        <w:pStyle w:val="BodyText"/>
      </w:pPr>
      <w:r>
        <w:br/>
      </w:r>
    </w:p>
    <w:p>
      <w:pPr>
        <w:pStyle w:val="BodyText"/>
      </w:pPr>
      <w:r>
        <w:rPr>
          <w:bCs/>
          <w:b/>
        </w:rPr>
        <w:t xml:space="preserve">Accra-Specific Highlights:</w:t>
      </w:r>
      <w:r>
        <w:t xml:space="preserve"> </w:t>
      </w:r>
      <w:r>
        <w:t xml:space="preserve">Chef Accra achieved 62% market share in the premium dining segment (GH₵50+ per meal), outperforming competitors by 18 percentage points. The restaurant's Instagram engagement in Ghana increased by 217% YoY, with #ChefInAccra trending during Ghana's Independence celebrations.</w:t>
      </w:r>
    </w:p>
    <w:bookmarkEnd w:id="21"/>
    <w:bookmarkStart w:id="22" w:name="X41c63ded3a1a7525e5c2eee0520e7025f22166b"/>
    <w:p>
      <w:pPr>
        <w:pStyle w:val="Heading2"/>
      </w:pPr>
      <w:r>
        <w:t xml:space="preserve">III. SALES PERFORMANCE BREAKDOWN: CHEF ACCRA OPERATIONS</w:t>
      </w:r>
    </w:p>
    <w:p>
      <w:pPr>
        <w:pStyle w:val="FirstParagraph"/>
      </w:pPr>
      <w:r>
        <w:rPr>
          <w:bCs/>
          <w:b/>
        </w:rPr>
        <w:t xml:space="preserve">A. Menu Category Analysis:</w:t>
      </w:r>
    </w:p>
    <w:p>
      <w:pPr>
        <w:numPr>
          <w:ilvl w:val="0"/>
          <w:numId w:val="1001"/>
        </w:numPr>
        <w:pStyle w:val="Compact"/>
      </w:pPr>
      <w:r>
        <w:rPr>
          <w:bCs/>
          <w:b/>
        </w:rPr>
        <w:t xml:space="preserve">Signature Dishes:</w:t>
      </w:r>
      <w:r>
        <w:t xml:space="preserve"> </w:t>
      </w:r>
      <w:r>
        <w:t xml:space="preserve">"Ghanaian Fusion Platter" (featuring fufu with smoked tilapia &amp; okra stew) drove 34% of total revenue, up 22% from Q2. This menu item was strategically developed to honor local culinary heritage while appealing to international guests.</w:t>
      </w:r>
    </w:p>
    <w:p>
      <w:pPr>
        <w:numPr>
          <w:ilvl w:val="0"/>
          <w:numId w:val="1001"/>
        </w:numPr>
        <w:pStyle w:val="Compact"/>
      </w:pPr>
      <w:r>
        <w:rPr>
          <w:bCs/>
          <w:b/>
        </w:rPr>
        <w:t xml:space="preserve">Alcoholic Beverages:</w:t>
      </w:r>
      <w:r>
        <w:t xml:space="preserve"> </w:t>
      </w:r>
      <w:r>
        <w:t xml:space="preserve">Craft cocktails featuring Ghanaian ingredients (e.g., "Kente-Red Bitter" with cashew wine) achieved 41% profit margins – the highest in the portfolio, contributing GH₵720,000 to Q3 sales.</w:t>
      </w:r>
    </w:p>
    <w:p>
      <w:pPr>
        <w:numPr>
          <w:ilvl w:val="0"/>
          <w:numId w:val="1001"/>
        </w:numPr>
        <w:pStyle w:val="Compact"/>
      </w:pPr>
      <w:r>
        <w:rPr>
          <w:bCs/>
          <w:b/>
        </w:rPr>
        <w:t xml:space="preserve">Takeaway &amp; Events:</w:t>
      </w:r>
      <w:r>
        <w:t xml:space="preserve"> </w:t>
      </w:r>
      <w:r>
        <w:t xml:space="preserve">Chef's new mobile app for Accra orders generated GH₵285,000 in revenue (up 142% YoY), while corporate events at Chef Accra accounted for 28% of total income.</w:t>
      </w:r>
    </w:p>
    <w:p>
      <w:pPr>
        <w:pStyle w:val="FirstParagraph"/>
      </w:pPr>
      <w:r>
        <w:rPr>
          <w:bCs/>
          <w:b/>
        </w:rPr>
        <w:t xml:space="preserve">B. Customer Demographics &amp; Trends:</w:t>
      </w:r>
    </w:p>
    <w:p>
      <w:pPr>
        <w:numPr>
          <w:ilvl w:val="0"/>
          <w:numId w:val="1002"/>
        </w:numPr>
        <w:pStyle w:val="Compact"/>
      </w:pPr>
      <w:r>
        <w:t xml:space="preserve">65% of Accra customers are locals (vs. 42% in Q1), indicating strong community integration</w:t>
      </w:r>
    </w:p>
    <w:p>
      <w:pPr>
        <w:numPr>
          <w:ilvl w:val="0"/>
          <w:numId w:val="1002"/>
        </w:numPr>
        <w:pStyle w:val="Compact"/>
      </w:pPr>
      <w:r>
        <w:t xml:space="preserve">38% of revenue from international travelers (U.S., UK, EU) – driven by Chef's "Ghana Culinary Experience" marketing</w:t>
      </w:r>
    </w:p>
    <w:p>
      <w:pPr>
        <w:numPr>
          <w:ilvl w:val="0"/>
          <w:numId w:val="1002"/>
        </w:numPr>
        <w:pStyle w:val="Compact"/>
      </w:pPr>
      <w:r>
        <w:t xml:space="preserve">Peak sales days: Fridays and Saturdays (65% of weekly revenue), with 72% of weekend covers originating from Accra's affluent districts (Osu, Cantonments)</w:t>
      </w:r>
    </w:p>
    <w:bookmarkEnd w:id="22"/>
    <w:bookmarkStart w:id="23" w:name="iv.-competitive-landscape-in-ghana-accra"/>
    <w:p>
      <w:pPr>
        <w:pStyle w:val="Heading2"/>
      </w:pPr>
      <w:r>
        <w:t xml:space="preserve">IV. COMPETITIVE LANDSCAPE IN GHANA ACCRA</w:t>
      </w:r>
    </w:p>
    <w:p>
      <w:pPr>
        <w:pStyle w:val="FirstParagraph"/>
      </w:pPr>
      <w:r>
        <w:t xml:space="preserve">Chef's market leadership in Ghana Accra is validated through independent customer satisfaction surveys. In a recent Ghana Tourism Authority study, Chef Accra scored 4.7/5 stars (vs. industry average 3.9), specifically praised for:</w:t>
      </w:r>
    </w:p>
    <w:p>
      <w:pPr>
        <w:numPr>
          <w:ilvl w:val="0"/>
          <w:numId w:val="1003"/>
        </w:numPr>
        <w:pStyle w:val="Compact"/>
      </w:pPr>
      <w:r>
        <w:t xml:space="preserve">Authentic yet innovative interpretation of Ghanaian cuisine</w:t>
      </w:r>
    </w:p>
    <w:p>
      <w:pPr>
        <w:numPr>
          <w:ilvl w:val="0"/>
          <w:numId w:val="1003"/>
        </w:numPr>
        <w:pStyle w:val="Compact"/>
      </w:pPr>
      <w:r>
        <w:t xml:space="preserve">Exceptional service by staff trained in local cultural etiquette</w:t>
      </w:r>
    </w:p>
    <w:p>
      <w:pPr>
        <w:numPr>
          <w:ilvl w:val="0"/>
          <w:numId w:val="1003"/>
        </w:numPr>
        <w:pStyle w:val="Compact"/>
      </w:pPr>
      <w:r>
        <w:t xml:space="preserve">"Chef's Garden" ingredient sourcing from Accra's Kwame Nkrumah Market</w:t>
      </w:r>
    </w:p>
    <w:p>
      <w:pPr>
        <w:pStyle w:val="FirstParagraph"/>
      </w:pPr>
      <w:r>
        <w:t xml:space="preserve">The Sales Report notes that Chef is the only restaurant chain in Accra with a dedicated "Ghanaian Heritage Menu" – a key differentiator from international competitors like The Bistro or La Mère.</w:t>
      </w:r>
    </w:p>
    <w:bookmarkEnd w:id="23"/>
    <w:bookmarkStart w:id="24" w:name="X1922121c00c88b501584cef31099c40d9ad7fe8"/>
    <w:p>
      <w:pPr>
        <w:pStyle w:val="Heading2"/>
      </w:pPr>
      <w:r>
        <w:t xml:space="preserve">V. CHALLENGES &amp; OPPORTUNITIES IN GHANA ACCRA</w:t>
      </w:r>
    </w:p>
    <w:p>
      <w:pPr>
        <w:pStyle w:val="FirstParagraph"/>
      </w:pPr>
      <w:r>
        <w:rPr>
          <w:bCs/>
          <w:b/>
        </w:rPr>
        <w:t xml:space="preserve">A. Current Challenges:</w:t>
      </w:r>
    </w:p>
    <w:p>
      <w:pPr>
        <w:numPr>
          <w:ilvl w:val="0"/>
          <w:numId w:val="1004"/>
        </w:numPr>
        <w:pStyle w:val="Compact"/>
      </w:pPr>
      <w:r>
        <w:t xml:space="preserve">High operational costs due to Accra's 17% import tariff on premium ingredients (e.g., European olive oil)</w:t>
      </w:r>
    </w:p>
    <w:p>
      <w:pPr>
        <w:numPr>
          <w:ilvl w:val="0"/>
          <w:numId w:val="1004"/>
        </w:numPr>
        <w:pStyle w:val="Compact"/>
      </w:pPr>
      <w:r>
        <w:t xml:space="preserve">Competitor "Ghanaian Restaurant Week" promotions in July reducing Chef's weekday occupancy by 9%</w:t>
      </w:r>
    </w:p>
    <w:p>
      <w:pPr>
        <w:pStyle w:val="FirstParagraph"/>
      </w:pPr>
      <w:r>
        <w:rPr>
          <w:bCs/>
          <w:b/>
        </w:rPr>
        <w:t xml:space="preserve">B. Strategic Opportunities:</w:t>
      </w:r>
    </w:p>
    <w:p>
      <w:pPr>
        <w:numPr>
          <w:ilvl w:val="0"/>
          <w:numId w:val="1005"/>
        </w:numPr>
        <w:pStyle w:val="Compact"/>
      </w:pPr>
      <w:r>
        <w:rPr>
          <w:iCs/>
          <w:i/>
        </w:rPr>
        <w:t xml:space="preserve">Accra Tourism Partnerships:</w:t>
      </w:r>
      <w:r>
        <w:t xml:space="preserve"> </w:t>
      </w:r>
      <w:r>
        <w:t xml:space="preserve">Collaborating with Ghana Airways for "Chef Flight Dining" packages (target: +15% tourist revenue in Q4)</w:t>
      </w:r>
    </w:p>
    <w:p>
      <w:pPr>
        <w:numPr>
          <w:ilvl w:val="0"/>
          <w:numId w:val="1005"/>
        </w:numPr>
        <w:pStyle w:val="Compact"/>
      </w:pPr>
      <w:r>
        <w:rPr>
          <w:iCs/>
          <w:i/>
        </w:rPr>
        <w:t xml:space="preserve">Ghanaian Ingredient Sourcing:</w:t>
      </w:r>
      <w:r>
        <w:t xml:space="preserve"> </w:t>
      </w:r>
      <w:r>
        <w:t xml:space="preserve">Partnering with 30 local farms (e.g., Ada Fishing Co-op) to reduce costs and boost community impact</w:t>
      </w:r>
    </w:p>
    <w:p>
      <w:pPr>
        <w:numPr>
          <w:ilvl w:val="0"/>
          <w:numId w:val="1005"/>
        </w:numPr>
        <w:pStyle w:val="Compact"/>
      </w:pPr>
      <w:r>
        <w:rPr>
          <w:iCs/>
          <w:i/>
        </w:rPr>
        <w:t xml:space="preserve">Accra Social Media Expansion:</w:t>
      </w:r>
      <w:r>
        <w:t xml:space="preserve"> </w:t>
      </w:r>
      <w:r>
        <w:t xml:space="preserve">Launching "Chef's Accra Food Tour" on TikTok featuring local influencers (target: 500K new followers)</w:t>
      </w:r>
    </w:p>
    <w:bookmarkEnd w:id="24"/>
    <w:bookmarkStart w:id="25" w:name="Xc91903df65b86cb4e98f6c285b876b0ca61c5db"/>
    <w:p>
      <w:pPr>
        <w:pStyle w:val="Heading2"/>
      </w:pPr>
      <w:r>
        <w:t xml:space="preserve">VI. RECOMMENDATIONS FOR CHEF IN GHANA ACCRA</w:t>
      </w:r>
    </w:p>
    <w:p>
      <w:pPr>
        <w:pStyle w:val="FirstParagraph"/>
      </w:pPr>
      <w:r>
        <w:rPr>
          <w:bCs/>
          <w:b/>
        </w:rPr>
        <w:t xml:space="preserve">1. Accelerate Local Sourcing:</w:t>
      </w:r>
      <w:r>
        <w:t xml:space="preserve"> </w:t>
      </w:r>
      <w:r>
        <w:t xml:space="preserve">Allocate GH₵120,000 to establish Chef's own farm partnership program with Accra-based producers by Q4 2023, reducing ingredient costs by 18% while supporting Ghanaian agriculture.</w:t>
      </w:r>
    </w:p>
    <w:p>
      <w:pPr>
        <w:pStyle w:val="BodyText"/>
      </w:pPr>
      <w:r>
        <w:rPr>
          <w:bCs/>
          <w:b/>
        </w:rPr>
        <w:t xml:space="preserve">2. Target Corporate Market:</w:t>
      </w:r>
      <w:r>
        <w:t xml:space="preserve"> </w:t>
      </w:r>
      <w:r>
        <w:t xml:space="preserve">Develop "Executive Chef Boxes" for Accra businesses – a subscription model with monthly Ghanaian-inspired gourmet meal kits (projected: +GH₵350,000 annual revenue).</w:t>
      </w:r>
    </w:p>
    <w:p>
      <w:pPr>
        <w:pStyle w:val="BodyText"/>
      </w:pPr>
      <w:r>
        <w:rPr>
          <w:bCs/>
          <w:b/>
        </w:rPr>
        <w:t xml:space="preserve">3. Community Investment:</w:t>
      </w:r>
      <w:r>
        <w:t xml:space="preserve"> </w:t>
      </w:r>
      <w:r>
        <w:t xml:space="preserve">Launch "Chef's Culinary Scholarship" program in partnership with Accra Technical University to train 50 young Ghanaians in restaurant management by December 2024 – strengthening Chef's community roots while building future talent pool.</w:t>
      </w:r>
    </w:p>
    <w:bookmarkEnd w:id="25"/>
    <w:bookmarkStart w:id="26" w:name="X7a987c46abd98f5307f4dfd01d68035ef1fab5d"/>
    <w:p>
      <w:pPr>
        <w:pStyle w:val="Heading2"/>
      </w:pPr>
      <w:r>
        <w:t xml:space="preserve">VII. CONCLUSION: CHEF'S PATH IN GHANA ACCRA</w:t>
      </w:r>
    </w:p>
    <w:p>
      <w:pPr>
        <w:pStyle w:val="FirstParagraph"/>
      </w:pPr>
      <w:r>
        <w:t xml:space="preserve">The Q3 Sales Report confirms Chef's strategic positioning as the premier dining destination in Ghana Accra, with revenue growth outpacing both local and international competitors. This success stems from an authentic commitment to Ghanaian culture – not merely as a marketing tactic, but through daily operations that honor Accra's culinary heritage. As we move into Q4 2023, Chef must double down on its Accra-centric model: leveraging local partnerships, deepening community engagement, and innovating within Ghanaian cuisine frameworks.</w:t>
      </w:r>
    </w:p>
    <w:p>
      <w:pPr>
        <w:pStyle w:val="BodyText"/>
      </w:pPr>
      <w:r>
        <w:t xml:space="preserve">With Ghana's tourism sector projected to grow by 15% in 2024 (World Travel &amp; Tourism Council), Chef Accra is uniquely positioned to capture market share. The Sales Report concludes that consistent execution of these localized strategies will cement Chef as the definitive dining brand in Accra – transforming "Chef" from a restaurant name into a symbol of Ghanaian culinary excellence recognized across Africa.</w:t>
      </w:r>
    </w:p>
    <w:p>
      <w:pPr>
        <w:pStyle w:val="BodyText"/>
      </w:pPr>
      <w:r>
        <w:rPr>
          <w:bCs/>
          <w:b/>
        </w:rPr>
        <w:t xml:space="preserve">Prepared By:</w:t>
      </w:r>
      <w:r>
        <w:t xml:space="preserve"> </w:t>
      </w:r>
      <w:r>
        <w:t xml:space="preserve">Regional Sales Analytics Team, Chef Restaurant Group</w:t>
      </w:r>
      <w:r>
        <w:br/>
      </w:r>
      <w:r>
        <w:rPr>
          <w:bCs/>
          <w:b/>
        </w:rPr>
        <w:t xml:space="preserve">Signature:</w:t>
      </w:r>
      <w:r>
        <w:t xml:space="preserve"> </w:t>
      </w:r>
      <w:r>
        <w:t xml:space="preserve">Kwame Mensah, Director of Operations (Ghana Accra)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 Ghana Accra Market Analysis</dc:title>
  <dc:creator/>
  <dc:language>en</dc:language>
  <cp:keywords/>
  <dcterms:created xsi:type="dcterms:W3CDTF">2026-07-23T03:42:55Z</dcterms:created>
  <dcterms:modified xsi:type="dcterms:W3CDTF">2026-07-23T03:42:55Z</dcterms:modified>
</cp:coreProperties>
</file>

<file path=docProps/custom.xml><?xml version="1.0" encoding="utf-8"?>
<Properties xmlns="http://schemas.openxmlformats.org/officeDocument/2006/custom-properties" xmlns:vt="http://schemas.openxmlformats.org/officeDocument/2006/docPropsVTypes"/>
</file>