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Executive</w:t>
      </w:r>
      <w:r>
        <w:t xml:space="preserve"> </w:t>
      </w:r>
      <w:r>
        <w:t xml:space="preserve">Sales</w:t>
      </w:r>
      <w:r>
        <w:t xml:space="preserve"> </w:t>
      </w:r>
      <w:r>
        <w:t xml:space="preserve">Report:</w:t>
      </w:r>
      <w:r>
        <w:t xml:space="preserve"> </w:t>
      </w:r>
      <w:r>
        <w:t xml:space="preserve">Chef</w:t>
      </w:r>
      <w:r>
        <w:t xml:space="preserve"> </w:t>
      </w:r>
      <w:r>
        <w:t xml:space="preserve">in</w:t>
      </w:r>
      <w:r>
        <w:t xml:space="preserve"> </w:t>
      </w:r>
      <w:r>
        <w:t xml:space="preserve">India</w:t>
      </w:r>
      <w:r>
        <w:t xml:space="preserve"> </w:t>
      </w:r>
      <w:r>
        <w:t xml:space="preserve">Bangalore</w:t>
      </w:r>
      <w:r>
        <w:t xml:space="preserve"> </w:t>
      </w:r>
      <w:r>
        <w:t xml:space="preserve">Market</w:t>
      </w:r>
    </w:p>
    <w:bookmarkStart w:id="31" w:name="X4dc09daa8b4aa38672a2898e19b612c6fc4bd30"/>
    <w:p>
      <w:pPr>
        <w:pStyle w:val="Heading1"/>
      </w:pPr>
      <w:r>
        <w:t xml:space="preserve">Q3 2023 Executive Sales Report: Chef Market Performance in India Bangalore</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Reporting Period:</w:t>
      </w:r>
      <w:r>
        <w:t xml:space="preserve"> </w:t>
      </w:r>
      <w:r>
        <w:t xml:space="preserve">July 1 - September 30, 2023</w:t>
      </w:r>
    </w:p>
    <w:p>
      <w:pPr>
        <w:pStyle w:val="BodyText"/>
      </w:pPr>
      <w:r>
        <w:t xml:space="preserve">This comprehensive Sales Report details the performance of Chef in the dynamic India Bangalore market during Q3 2023. As a leading culinary technology platform, Chef has achieved remarkable growth in Bangalore's competitive food ecosystem, demonstrating exceptional market penetration and customer engagement. This report serves as critical evidence of our strategic success in one of India's most vibrant tech and gastronomy hubs.</w:t>
      </w:r>
    </w:p>
    <w:bookmarkStart w:id="20" w:name="X80975b7c7de9815f72d9d2b4f2796269b32e61f"/>
    <w:p>
      <w:pPr>
        <w:pStyle w:val="Heading2"/>
      </w:pPr>
      <w:r>
        <w:t xml:space="preserve">1. Executive Summary: Chef Dominates Bangalore Market Momentum</w:t>
      </w:r>
    </w:p>
    <w:p>
      <w:pPr>
        <w:pStyle w:val="FirstParagraph"/>
      </w:pPr>
      <w:r>
        <w:t xml:space="preserve">The Q3 2023 Sales Report reveals that Chef has achieved unprecedented growth in India Bangalore, with a 47% year-over-year increase in platform adoption and a 68% surge in restaurant partner acquisition within the city. This performance places Chef at the forefront of culinary technology solutions across South India's premier business hub. Bangalore's unique convergence of multinational corporations, startup culture, and evolving food preferences has proven ideal for Chef's cloud-based kitchen management system, which now serves over 1,200 restaurants in the metropolitan area – representing a 32% market share in Bangalore's premium dining segment.</w:t>
      </w:r>
    </w:p>
    <w:bookmarkEnd w:id="20"/>
    <w:bookmarkStart w:id="21" w:name="Xbdade867b804e5ddd2db842bb079312a86c4d32"/>
    <w:p>
      <w:pPr>
        <w:pStyle w:val="Heading2"/>
      </w:pPr>
      <w:r>
        <w:t xml:space="preserve">2. Market Context: Why India Bangalore is Chef's Strategic Growth Engine</w:t>
      </w:r>
    </w:p>
    <w:p>
      <w:pPr>
        <w:pStyle w:val="FirstParagraph"/>
      </w:pPr>
      <w:r>
        <w:t xml:space="preserve">India Bangalore presents an unparalleled opportunity for Chef due to its status as the nation's technology capital and culinary melting pot. With over 35,000 restaurants operating across the metro area – from Michelin-starred establishments to bustling street-food chains – Bangalore represents a high-growth market where digital transformation in food service is accelerating rapidly. The city's young, tech-savvy population (72% below age 35) and strong business ecosystem create ideal conditions for Chef's intuitive platform that streamlines operations from kitchen management to customer engagement.</w:t>
      </w:r>
    </w:p>
    <w:p>
      <w:pPr>
        <w:pStyle w:val="BodyText"/>
      </w:pPr>
      <w:r>
        <w:t xml:space="preserve">Recent industry data confirms Bangalore accounts for 28% of India's total restaurant technology market value. Chef has strategically capitalized on this opportunity through localized partnerships with Bangalore-based food influencers, hospitality associations like the Karnataka Restaurant Association, and targeted digital campaigns aligned with city-specific events such as Bengaluru Tech Summit and Food Fest.</w:t>
      </w:r>
    </w:p>
    <w:bookmarkEnd w:id="21"/>
    <w:bookmarkStart w:id="23" w:name="Xee4846317a26e03d12bc1f4cb38678d4ce665a3"/>
    <w:p>
      <w:pPr>
        <w:pStyle w:val="Heading2"/>
      </w:pPr>
      <w:r>
        <w:t xml:space="preserve">3. Q3 2023 Performance: Quantifiable Success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 (India Bangalore)</w:t>
            </w:r>
          </w:p>
        </w:tc>
        <w:tc>
          <w:tcPr/>
          <w:p>
            <w:pPr>
              <w:pStyle w:val="Compact"/>
              <w:jc w:val="left"/>
            </w:pPr>
            <w:r>
              <w:t xml:space="preserve">Q1-Q2 2023</w:t>
            </w:r>
          </w:p>
        </w:tc>
        <w:tc>
          <w:tcPr/>
          <w:p>
            <w:pPr>
              <w:pStyle w:val="Compact"/>
              <w:jc w:val="left"/>
            </w:pPr>
            <w:r>
              <w:t xml:space="preserve">YoY Change</w:t>
            </w:r>
          </w:p>
        </w:tc>
      </w:tr>
      <w:tr>
        <w:tc>
          <w:tcPr/>
          <w:p>
            <w:pPr>
              <w:pStyle w:val="Compact"/>
              <w:jc w:val="left"/>
            </w:pPr>
            <w:r>
              <w:t xml:space="preserve">New Restaurant Onboardings</w:t>
            </w:r>
          </w:p>
        </w:tc>
        <w:tc>
          <w:tcPr/>
          <w:p>
            <w:pPr>
              <w:pStyle w:val="Compact"/>
              <w:jc w:val="left"/>
            </w:pPr>
            <w:r>
              <w:t xml:space="preserve">417</w:t>
            </w:r>
          </w:p>
        </w:tc>
        <w:tc>
          <w:tcPr/>
          <w:p>
            <w:pPr>
              <w:pStyle w:val="Compact"/>
              <w:jc w:val="left"/>
            </w:pPr>
            <w:r>
              <w:t xml:space="preserve">309</w:t>
            </w:r>
          </w:p>
        </w:tc>
        <w:tc>
          <w:tcPr/>
          <w:p>
            <w:pPr>
              <w:pStyle w:val="Compact"/>
              <w:jc w:val="left"/>
            </w:pPr>
            <w:r>
              <w:t xml:space="preserve">+35%</w:t>
            </w:r>
          </w:p>
        </w:tc>
      </w:tr>
      <w:tr>
        <w:tc>
          <w:tcPr/>
          <w:p>
            <w:pPr>
              <w:pStyle w:val="Compact"/>
              <w:jc w:val="left"/>
            </w:pPr>
            <w:r>
              <w:t xml:space="preserve">Revenue from Bangalore (INR)</w:t>
            </w:r>
          </w:p>
        </w:tc>
        <w:tc>
          <w:tcPr/>
          <w:p>
            <w:pPr>
              <w:pStyle w:val="Compact"/>
              <w:jc w:val="left"/>
            </w:pPr>
            <w:r>
              <w:t xml:space="preserve">₹8.2 Crore</w:t>
            </w:r>
          </w:p>
        </w:tc>
        <w:tc>
          <w:tcPr/>
          <w:p>
            <w:pPr>
              <w:pStyle w:val="Compact"/>
              <w:jc w:val="left"/>
            </w:pPr>
            <w:r>
              <w:t xml:space="preserve">₹5.7 Crore</w:t>
            </w:r>
          </w:p>
        </w:tc>
        <w:tc>
          <w:tcPr/>
          <w:p>
            <w:pPr>
              <w:pStyle w:val="Compact"/>
              <w:jc w:val="left"/>
            </w:pPr>
            <w:r>
              <w:t xml:space="preserve">+44%</w:t>
            </w:r>
          </w:p>
        </w:tc>
      </w:tr>
      <w:tr>
        <w:tc>
          <w:tcPr/>
          <w:p>
            <w:pPr>
              <w:pStyle w:val="Compact"/>
              <w:jc w:val="left"/>
            </w:pPr>
            <w:r>
              <w:t xml:space="preserve">Customer Retention Rate</w:t>
            </w:r>
          </w:p>
        </w:tc>
        <w:tc>
          <w:tcPr/>
          <w:p>
            <w:pPr>
              <w:pStyle w:val="Compact"/>
              <w:jc w:val="left"/>
            </w:pPr>
            <w:r>
              <w:t xml:space="preserve">91%</w:t>
            </w:r>
          </w:p>
        </w:tc>
        <w:tc>
          <w:tcPr/>
          <w:p>
            <w:pPr>
              <w:pStyle w:val="Compact"/>
              <w:jc w:val="left"/>
            </w:pPr>
            <w:r>
              <w:t xml:space="preserve">86%</w:t>
            </w:r>
          </w:p>
        </w:tc>
        <w:tc>
          <w:tcPr/>
          <w:p>
            <w:pPr>
              <w:pStyle w:val="Compact"/>
              <w:jc w:val="left"/>
            </w:pPr>
            <w:r>
              <w:t xml:space="preserve">+5 pts</w:t>
            </w:r>
          </w:p>
        </w:tc>
      </w:tr>
      <w:tr>
        <w:tc>
          <w:tcPr/>
          <w:p>
            <w:pPr>
              <w:pStyle w:val="Compact"/>
              <w:jc w:val="left"/>
            </w:pPr>
            <w:r>
              <w:t xml:space="preserve">Average Monthly Revenue Per Restaurant</w:t>
            </w:r>
          </w:p>
        </w:tc>
        <w:tc>
          <w:tcPr/>
          <w:p>
            <w:pPr>
              <w:pStyle w:val="Compact"/>
              <w:jc w:val="left"/>
            </w:pPr>
            <w:r>
              <w:t xml:space="preserve">₹14,200</w:t>
            </w:r>
          </w:p>
        </w:tc>
        <w:tc>
          <w:tcPr/>
          <w:p>
            <w:pPr>
              <w:pStyle w:val="Compact"/>
              <w:jc w:val="left"/>
            </w:pPr>
            <w:r>
              <w:t xml:space="preserve">₹12,800</w:t>
            </w:r>
          </w:p>
        </w:tc>
        <w:tc>
          <w:tcPr/>
          <w:p>
            <w:pPr>
              <w:pStyle w:val="Compact"/>
              <w:jc w:val="left"/>
            </w:pPr>
            <w:r>
              <w:t xml:space="preserve">+11%</w:t>
            </w:r>
          </w:p>
        </w:tc>
      </w:tr>
    </w:tbl>
    <w:bookmarkStart w:id="22" w:name="key-performance-insights"/>
    <w:p>
      <w:pPr>
        <w:pStyle w:val="Heading3"/>
      </w:pPr>
      <w:r>
        <w:t xml:space="preserve">Key Performance Insights:</w:t>
      </w:r>
    </w:p>
    <w:p>
      <w:pPr>
        <w:numPr>
          <w:ilvl w:val="0"/>
          <w:numId w:val="1001"/>
        </w:numPr>
        <w:pStyle w:val="Compact"/>
      </w:pPr>
      <w:r>
        <w:rPr>
          <w:bCs/>
          <w:b/>
        </w:rPr>
        <w:t xml:space="preserve">Product Adoption Surge:</w:t>
      </w:r>
      <w:r>
        <w:t xml:space="preserve"> </w:t>
      </w:r>
      <w:r>
        <w:t xml:space="preserve">Bangalore saw a 62% increase in premium Chef Pro subscriptions, indicating strong customer confidence in the platform's ROI</w:t>
      </w:r>
    </w:p>
    <w:p>
      <w:pPr>
        <w:numPr>
          <w:ilvl w:val="0"/>
          <w:numId w:val="1001"/>
        </w:numPr>
        <w:pStyle w:val="Compact"/>
      </w:pPr>
      <w:r>
        <w:rPr>
          <w:bCs/>
          <w:b/>
        </w:rPr>
        <w:t xml:space="preserve">Regional Expansion:</w:t>
      </w:r>
      <w:r>
        <w:t xml:space="preserve"> </w:t>
      </w:r>
      <w:r>
        <w:t xml:space="preserve">Strategic partnerships with Bangalore-based food delivery platforms (including local favorites like Zomato and Swiggy) drove 37% of new onboarding</w:t>
      </w:r>
    </w:p>
    <w:p>
      <w:pPr>
        <w:numPr>
          <w:ilvl w:val="0"/>
          <w:numId w:val="1001"/>
        </w:numPr>
        <w:pStyle w:val="Compact"/>
      </w:pPr>
      <w:r>
        <w:rPr>
          <w:bCs/>
          <w:b/>
        </w:rPr>
        <w:t xml:space="preserve">Customer Satisfaction:</w:t>
      </w:r>
      <w:r>
        <w:t xml:space="preserve"> </w:t>
      </w:r>
      <w:r>
        <w:t xml:space="preserve">4.8/5 average rating from Bangalore restaurants in quarterly NPS surveys – exceeding national average by 1.2 points</w:t>
      </w:r>
    </w:p>
    <w:bookmarkEnd w:id="22"/>
    <w:bookmarkEnd w:id="23"/>
    <w:bookmarkStart w:id="27" w:name="X1d3a1dbad0d937cad0f0271611dcc8999a9e39d"/>
    <w:p>
      <w:pPr>
        <w:pStyle w:val="Heading2"/>
      </w:pPr>
      <w:r>
        <w:t xml:space="preserve">4. Bangalore-Specific Success Drivers: Why Chef Resonates</w:t>
      </w:r>
    </w:p>
    <w:p>
      <w:pPr>
        <w:pStyle w:val="FirstParagraph"/>
      </w:pPr>
      <w:r>
        <w:t xml:space="preserve">The unparalleled success of Chef in India Bangalore stems from three critical factors:</w:t>
      </w:r>
    </w:p>
    <w:bookmarkStart w:id="24" w:name="a.-hyper-local-product-adaptation"/>
    <w:p>
      <w:pPr>
        <w:pStyle w:val="Heading3"/>
      </w:pPr>
      <w:r>
        <w:t xml:space="preserve">A. Hyper-Local Product Adaptation</w:t>
      </w:r>
    </w:p>
    <w:p>
      <w:pPr>
        <w:pStyle w:val="FirstParagraph"/>
      </w:pPr>
      <w:r>
        <w:t xml:space="preserve">Unlike generic solutions, Chef developed India-specific features for Bangalore's unique market demands:</w:t>
      </w:r>
      <w:r>
        <w:t xml:space="preserve"> </w:t>
      </w:r>
      <w:r>
        <w:t xml:space="preserve">• Multi-language support (Kannada/English) in kitchen interface</w:t>
      </w:r>
      <w:r>
        <w:t xml:space="preserve"> </w:t>
      </w:r>
      <w:r>
        <w:t xml:space="preserve">• Integration with Karnataka Food Safety Authority compliance requirements</w:t>
      </w:r>
      <w:r>
        <w:t xml:space="preserve"> </w:t>
      </w:r>
      <w:r>
        <w:t xml:space="preserve">• Customizable menu templates for popular local cuisines (Bisi Bele Bath, Dosa chains)</w:t>
      </w:r>
      <w:r>
        <w:t xml:space="preserve"> </w:t>
      </w:r>
      <w:r>
        <w:t xml:space="preserve">This localization strategy directly addressed Bangalore restaurant owners' pain points, making Chef the platform of choice for 78% of new adopters in Q3.</w:t>
      </w:r>
    </w:p>
    <w:bookmarkEnd w:id="24"/>
    <w:bookmarkStart w:id="25" w:name="X29146701f88a4990898bf8845c4b7391760016f"/>
    <w:p>
      <w:pPr>
        <w:pStyle w:val="Heading3"/>
      </w:pPr>
      <w:r>
        <w:t xml:space="preserve">B. Strategic Bangalore Community Engagement</w:t>
      </w:r>
    </w:p>
    <w:p>
      <w:pPr>
        <w:pStyle w:val="FirstParagraph"/>
      </w:pPr>
      <w:r>
        <w:t xml:space="preserve">Chef's investment in Bangalore's culinary ecosystem yielded significant returns:</w:t>
      </w:r>
      <w:r>
        <w:t xml:space="preserve"> </w:t>
      </w:r>
      <w:r>
        <w:t xml:space="preserve">• Hosted 12 free "Tech for Restaurants" workshops at BTM Layout and Koramangala hubs</w:t>
      </w:r>
      <w:r>
        <w:t xml:space="preserve"> </w:t>
      </w:r>
      <w:r>
        <w:t xml:space="preserve">• Partnered with local chefs' association for certified digital training programs</w:t>
      </w:r>
      <w:r>
        <w:t xml:space="preserve"> </w:t>
      </w:r>
      <w:r>
        <w:t xml:space="preserve">• Sponsored Bengaluru Food Festival, generating 150+ qualified leads</w:t>
      </w:r>
    </w:p>
    <w:bookmarkEnd w:id="25"/>
    <w:bookmarkStart w:id="26" w:name="X0dd738938c016c8dbabf39036b96a338b223795"/>
    <w:p>
      <w:pPr>
        <w:pStyle w:val="Heading3"/>
      </w:pPr>
      <w:r>
        <w:t xml:space="preserve">C. Data-Driven Bangalore Market Intelligence</w:t>
      </w:r>
    </w:p>
    <w:p>
      <w:pPr>
        <w:pStyle w:val="FirstParagraph"/>
      </w:pPr>
      <w:r>
        <w:t xml:space="preserve">Our Bangalore-focused analytics team identified critical trends that shaped Q3 strategy:</w:t>
      </w:r>
      <w:r>
        <w:t xml:space="preserve"> </w:t>
      </w:r>
      <w:r>
        <w:t xml:space="preserve">• 68% of restaurants in Electronic City and Whitefield districts prioritized labor management tools</w:t>
      </w:r>
      <w:r>
        <w:t xml:space="preserve"> </w:t>
      </w:r>
      <w:r>
        <w:t xml:space="preserve">• High demand for GST-compliant digital invoicing solutions during Q3 tax season</w:t>
      </w:r>
      <w:r>
        <w:t xml:space="preserve"> </w:t>
      </w:r>
      <w:r>
        <w:t xml:space="preserve">• Rising interest in customer feedback integration among upscale restaurants</w:t>
      </w:r>
    </w:p>
    <w:bookmarkEnd w:id="26"/>
    <w:bookmarkEnd w:id="27"/>
    <w:bookmarkStart w:id="28" w:name="challenges-and-strategic-responses"/>
    <w:p>
      <w:pPr>
        <w:pStyle w:val="Heading2"/>
      </w:pPr>
      <w:r>
        <w:t xml:space="preserve">5. Challenges and Strategic Responses</w:t>
      </w:r>
    </w:p>
    <w:p>
      <w:pPr>
        <w:pStyle w:val="FirstParagraph"/>
      </w:pPr>
      <w:r>
        <w:t xml:space="preserve">While Q3 performance was exceptional, Bangalore's market presented unique challenges that Chef addressed proactively:</w:t>
      </w:r>
    </w:p>
    <w:p>
      <w:pPr>
        <w:numPr>
          <w:ilvl w:val="0"/>
          <w:numId w:val="1002"/>
        </w:numPr>
        <w:pStyle w:val="Compact"/>
      </w:pPr>
      <w:r>
        <w:rPr>
          <w:bCs/>
          <w:b/>
        </w:rPr>
        <w:t xml:space="preserve">Competition:</w:t>
      </w:r>
      <w:r>
        <w:t xml:space="preserve"> </w:t>
      </w:r>
      <w:r>
        <w:t xml:space="preserve">Localized pricing pressure from Bengaluru-based competitors → Responded with "Bangalore Growth Pack" (3-month free trial + waived implementation fee)</w:t>
      </w:r>
    </w:p>
    <w:p>
      <w:pPr>
        <w:numPr>
          <w:ilvl w:val="0"/>
          <w:numId w:val="1002"/>
        </w:numPr>
        <w:pStyle w:val="Compact"/>
      </w:pPr>
      <w:r>
        <w:rPr>
          <w:bCs/>
          <w:b/>
        </w:rPr>
        <w:t xml:space="preserve">Tech Adoption Hesitancy:</w:t>
      </w:r>
      <w:r>
        <w:t xml:space="preserve"> </w:t>
      </w:r>
      <w:r>
        <w:t xml:space="preserve">Older restaurant owners' resistance to digital tools → Launched "Digital Ambassador" program with 25 trained Bangalore technicians</w:t>
      </w:r>
    </w:p>
    <w:p>
      <w:pPr>
        <w:numPr>
          <w:ilvl w:val="0"/>
          <w:numId w:val="1002"/>
        </w:numPr>
        <w:pStyle w:val="Compact"/>
      </w:pPr>
      <w:r>
        <w:rPr>
          <w:bCs/>
          <w:b/>
        </w:rPr>
        <w:t xml:space="preserve">Logistics Complexity:</w:t>
      </w:r>
      <w:r>
        <w:t xml:space="preserve"> </w:t>
      </w:r>
      <w:r>
        <w:t xml:space="preserve">Delivery integration challenges during Bangalore's monsoon season → Developed weather-adaptive order management protocol</w:t>
      </w:r>
    </w:p>
    <w:bookmarkEnd w:id="28"/>
    <w:bookmarkStart w:id="29" w:name="Xdd252f0b542941648fb975a8ebcf3c1e70306bd"/>
    <w:p>
      <w:pPr>
        <w:pStyle w:val="Heading2"/>
      </w:pPr>
      <w:r>
        <w:t xml:space="preserve">6. Future Roadmap: Sustaining Chef's Momentum in India Bangalore</w:t>
      </w:r>
    </w:p>
    <w:p>
      <w:pPr>
        <w:pStyle w:val="FirstParagraph"/>
      </w:pPr>
      <w:r>
        <w:t xml:space="preserve">This Sales Report confirms Chef's leadership position, but sustained growth requires focused action in the India Bangalore market:</w:t>
      </w:r>
    </w:p>
    <w:p>
      <w:pPr>
        <w:numPr>
          <w:ilvl w:val="0"/>
          <w:numId w:val="1003"/>
        </w:numPr>
        <w:pStyle w:val="Compact"/>
      </w:pPr>
      <w:r>
        <w:rPr>
          <w:bCs/>
          <w:b/>
        </w:rPr>
        <w:t xml:space="preserve">Expand into Tier-2 Bangalore Suburbs:</w:t>
      </w:r>
      <w:r>
        <w:t xml:space="preserve"> </w:t>
      </w:r>
      <w:r>
        <w:t xml:space="preserve">Targeting Whitefield, Sarjapur and HSR Layout with localized marketing</w:t>
      </w:r>
    </w:p>
    <w:p>
      <w:pPr>
        <w:numPr>
          <w:ilvl w:val="0"/>
          <w:numId w:val="1003"/>
        </w:numPr>
        <w:pStyle w:val="Compact"/>
      </w:pPr>
      <w:r>
        <w:rPr>
          <w:bCs/>
          <w:b/>
        </w:rPr>
        <w:t xml:space="preserve">Launch Chef Bengaluru Cuisine Suite:</w:t>
      </w:r>
      <w:r>
        <w:t xml:space="preserve"> </w:t>
      </w:r>
      <w:r>
        <w:t xml:space="preserve">Specialized tools for South Indian restaurant chains (including spice inventory management)</w:t>
      </w:r>
    </w:p>
    <w:p>
      <w:pPr>
        <w:numPr>
          <w:ilvl w:val="0"/>
          <w:numId w:val="1003"/>
        </w:numPr>
        <w:pStyle w:val="Compact"/>
      </w:pPr>
      <w:r>
        <w:rPr>
          <w:bCs/>
          <w:b/>
        </w:rPr>
        <w:t xml:space="preserve">Deepen Enterprise Partnerships:</w:t>
      </w:r>
      <w:r>
        <w:t xml:space="preserve"> </w:t>
      </w:r>
      <w:r>
        <w:t xml:space="preserve">Targeting major Bangalore hotel groups like Taj and ITC for group-wide adoption</w:t>
      </w:r>
    </w:p>
    <w:p>
      <w:pPr>
        <w:numPr>
          <w:ilvl w:val="0"/>
          <w:numId w:val="1003"/>
        </w:numPr>
        <w:pStyle w:val="Compact"/>
      </w:pPr>
      <w:r>
        <w:rPr>
          <w:bCs/>
          <w:b/>
        </w:rPr>
        <w:t xml:space="preserve">Culinary Tech Innovation Fund:</w:t>
      </w:r>
      <w:r>
        <w:t xml:space="preserve"> </w:t>
      </w:r>
      <w:r>
        <w:t xml:space="preserve">Allocating ₹5 Crore to develop AI-driven menu optimization tools for Bangalore's diverse cuisine landscape</w:t>
      </w:r>
    </w:p>
    <w:bookmarkEnd w:id="29"/>
    <w:bookmarkStart w:id="30" w:name="Xeb837efc8beddb692fdbbaf7c6cecb24e40f312"/>
    <w:p>
      <w:pPr>
        <w:pStyle w:val="Heading2"/>
      </w:pPr>
      <w:r>
        <w:t xml:space="preserve">7. Conclusion: Chef's Unmatched Position in India Bangalore</w:t>
      </w:r>
    </w:p>
    <w:p>
      <w:pPr>
        <w:pStyle w:val="FirstParagraph"/>
      </w:pPr>
      <w:r>
        <w:t xml:space="preserve">The Q3 2023 Sales Report unequivocally demonstrates that Chef has achieved category leadership in India Bangalore – the most competitive and high-potential market for food technology solutions in South Asia. Our strategic focus on hyper-local adaptation, community engagement, and data-driven insights has positioned Chef not just as a vendor but as the essential culinary technology partner for Bangalore's restaurant industry. With 1,200+ restaurants already onboarded in the metro area and a proven 47% YoY growth trajectory, Chef's dominance in India Bangalore sets a benchmark for our national expansion strategy.</w:t>
      </w:r>
    </w:p>
    <w:p>
      <w:pPr>
        <w:pStyle w:val="BodyText"/>
      </w:pPr>
      <w:r>
        <w:t xml:space="preserve">As we enter Q4, the Chef team will leverage our Bangalore success to develop replicable models for other major Indian cities while maintaining our focus on the unique needs of this vibrant market. The data is clear: when it comes to restaurant technology in India Bangalore, Chef isn't just winning – we're redefining industry standards.</w:t>
      </w:r>
    </w:p>
    <w:p>
      <w:pPr>
        <w:pStyle w:val="BodyText"/>
      </w:pPr>
      <w:r>
        <w:t xml:space="preserve">Prepared by: Global Sales Intelligence Unit | This Sales Report includes proprietary data on Chef's performance in India Bangalore market</w:t>
      </w:r>
    </w:p>
    <w:p>
      <w:pPr>
        <w:pStyle w:val="BodyText"/>
      </w:pPr>
      <w:r>
        <w:t xml:space="preserve">Word Count: 897 | Document Version: 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Sales Report: Chef in India Bangalore Market</dc:title>
  <dc:creator/>
  <dc:language>en</dc:language>
  <cp:keywords/>
  <dcterms:created xsi:type="dcterms:W3CDTF">2026-07-23T01:27:17Z</dcterms:created>
  <dcterms:modified xsi:type="dcterms:W3CDTF">2026-07-23T01:27:17Z</dcterms:modified>
</cp:coreProperties>
</file>

<file path=docProps/custom.xml><?xml version="1.0" encoding="utf-8"?>
<Properties xmlns="http://schemas.openxmlformats.org/officeDocument/2006/custom-properties" xmlns:vt="http://schemas.openxmlformats.org/officeDocument/2006/docPropsVTypes"/>
</file>