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India</w:t>
      </w:r>
      <w:r>
        <w:t xml:space="preserve"> </w:t>
      </w:r>
      <w:r>
        <w:t xml:space="preserve">Mumbai</w:t>
      </w:r>
      <w:r>
        <w:t xml:space="preserve"> </w:t>
      </w:r>
      <w:r>
        <w:t xml:space="preserve">Operations</w:t>
      </w:r>
    </w:p>
    <w:bookmarkStart w:id="28" w:name="X38a47b910a2ffe46c9297d9865a3dc58bdaba78"/>
    <w:p>
      <w:pPr>
        <w:pStyle w:val="Heading1"/>
      </w:pPr>
      <w:r>
        <w:t xml:space="preserve">Comprehensive Sales Report: Chef - India Mumbai Operations (Q3 2023)</w:t>
      </w:r>
    </w:p>
    <w:p>
      <w:pPr>
        <w:pStyle w:val="FirstParagraph"/>
      </w:pPr>
      <w:r>
        <w:rPr>
          <w:bCs/>
          <w:b/>
        </w:rPr>
        <w:t xml:space="preserve">Prepared For:</w:t>
      </w:r>
      <w:r>
        <w:t xml:space="preserve"> </w:t>
      </w:r>
      <w:r>
        <w:t xml:space="preserve">Executive Leadership, Chef Group of Restaurants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presents a detailed performance analysis of Chef's Mumbai operations across all outlets in India Mumbai. The third quarter demonstrated remarkable resilience and growth trajectory despite macroeconomic pressures. Total revenue reached ₹18.7 crore, a 24% year-over-year increase, driven by strategic menu innovation and premiumization initiatives led by our executive Chef team. The success of our Mumbai operations has positioned Chef as a leading player in India's competitive F&amp;B landscape, with customer satisfaction scores hitting 4.7/5 – significantly above industry benchmarks for India Mumbai.</w:t>
      </w:r>
    </w:p>
    <w:bookmarkEnd w:id="20"/>
    <w:bookmarkStart w:id="21" w:name="key-performance-indicators"/>
    <w:p>
      <w:pPr>
        <w:pStyle w:val="Heading2"/>
      </w:pPr>
      <w:r>
        <w:t xml:space="preserve">2.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 Crore)</w:t>
      </w:r>
    </w:p>
    <w:p>
      <w:pPr>
        <w:pStyle w:val="BodyText"/>
      </w:pPr>
      <w:r>
        <w:t xml:space="preserve">18.7</w:t>
      </w:r>
    </w:p>
    <w:p>
      <w:pPr>
        <w:pStyle w:val="BodyText"/>
      </w:pPr>
      <w:r>
        <w:t xml:space="preserve">15.1</w:t>
      </w:r>
    </w:p>
    <w:p>
      <w:pPr>
        <w:pStyle w:val="BodyText"/>
      </w:pPr>
      <w:r>
        <w:t xml:space="preserve">+24%</w:t>
      </w:r>
    </w:p>
    <w:p>
      <w:pPr>
        <w:pStyle w:val="BodyText"/>
      </w:pPr>
      <w:r>
        <w:t xml:space="preserve">Average Check Value (₹)</w:t>
      </w:r>
    </w:p>
    <w:p>
      <w:pPr>
        <w:pStyle w:val="BodyText"/>
      </w:pPr>
      <w:r>
        <w:t xml:space="preserve">2,350</w:t>
      </w:r>
    </w:p>
    <w:p>
      <w:pPr>
        <w:pStyle w:val="BodyText"/>
      </w:pPr>
      <w:r>
        <w:t xml:space="preserve">2,080</w:t>
      </w:r>
    </w:p>
    <w:p>
      <w:pPr>
        <w:pStyle w:val="BodyText"/>
      </w:pPr>
      <w:r>
        <w:t xml:space="preserve">Mumbai Specifics: Chef's Premiumization Strategy Drives Growth</w:t>
      </w:r>
    </w:p>
    <w:p>
      <w:pPr>
        <w:pStyle w:val="BodyText"/>
      </w:pPr>
      <w:r>
        <w:t xml:space="preserve">The sustained growth in Mumbai stems from our signature "Chef's Table Experience" program. This initiative, spearheaded by Head Chef Vikram Sharma (20+ years' experience in India Mumbai fine dining), has increased average transaction value by 18% through curated tasting menus and premium ingredient sourcing. The Sales Report highlights that 37% of all Mumbai revenue now comes from premium menu segments – a direct result of our Chef-led innovation.</w:t>
      </w:r>
    </w:p>
    <w:bookmarkEnd w:id="21"/>
    <w:bookmarkStart w:id="22" w:name="X19b6c16fca2ed4ca02cfea396640a125a45ec15"/>
    <w:p>
      <w:pPr>
        <w:pStyle w:val="Heading2"/>
      </w:pPr>
      <w:r>
        <w:t xml:space="preserve">4. Market Analysis: India Mumbai Competitive Landscape</w:t>
      </w:r>
    </w:p>
    <w:p>
      <w:pPr>
        <w:pStyle w:val="FirstParagraph"/>
      </w:pPr>
      <w:r>
        <w:t xml:space="preserve">India Mumbai's F&amp;B market remains highly dynamic with intense competition from both global chains and local players. Our Sales Report identifies three critical success factors in this environment:</w:t>
      </w:r>
    </w:p>
    <w:p>
      <w:pPr>
        <w:numPr>
          <w:ilvl w:val="0"/>
          <w:numId w:val="1001"/>
        </w:numPr>
        <w:pStyle w:val="Compact"/>
      </w:pPr>
      <w:r>
        <w:rPr>
          <w:bCs/>
          <w:b/>
        </w:rPr>
        <w:t xml:space="preserve">Chef-Centric Branding:</w:t>
      </w:r>
      <w:r>
        <w:t xml:space="preserve"> </w:t>
      </w:r>
      <w:r>
        <w:t xml:space="preserve">68% of Mumbai customers cite "Chef's Signature Dishes" as their primary reason for choosing our outlets, differentiating us from competitors who rely solely on brand recognition.</w:t>
      </w:r>
    </w:p>
    <w:p>
      <w:pPr>
        <w:numPr>
          <w:ilvl w:val="0"/>
          <w:numId w:val="1001"/>
        </w:numPr>
        <w:pStyle w:val="Compact"/>
      </w:pPr>
      <w:r>
        <w:rPr>
          <w:bCs/>
          <w:b/>
        </w:rPr>
        <w:t xml:space="preserve">Hyperlocal Sourcing:</w:t>
      </w:r>
      <w:r>
        <w:t xml:space="preserve"> </w:t>
      </w:r>
      <w:r>
        <w:t xml:space="preserve">Partnerships with Maharashtra-based organic farms (e.g., Pune's Green Valley Organics) have reduced ingredient costs by 12% while resonating deeply with Mumbai's sustainability-conscious diners.</w:t>
      </w:r>
    </w:p>
    <w:p>
      <w:pPr>
        <w:numPr>
          <w:ilvl w:val="0"/>
          <w:numId w:val="1001"/>
        </w:numPr>
        <w:pStyle w:val="Compact"/>
      </w:pPr>
      <w:r>
        <w:rPr>
          <w:bCs/>
          <w:b/>
        </w:rPr>
        <w:t xml:space="preserve">Technology Integration:</w:t>
      </w:r>
      <w:r>
        <w:t xml:space="preserve"> </w:t>
      </w:r>
      <w:r>
        <w:t xml:space="preserve">The new Chef-App platform (launched Q2 2023) now drives 41% of bookings in India Mumbai, enabling personalized offers based on past orders – a key driver of repeat business.</w:t>
      </w:r>
    </w:p>
    <w:bookmarkEnd w:id="22"/>
    <w:bookmarkStart w:id="23" w:name="Xed531ec2093189f6f5d8056627c20c44531a1e6"/>
    <w:p>
      <w:pPr>
        <w:pStyle w:val="Heading2"/>
      </w:pPr>
      <w:r>
        <w:t xml:space="preserve">5. Revenue Stream Breakdown: Mumbai Operations</w:t>
      </w:r>
    </w:p>
    <w:p>
      <w:pPr>
        <w:pStyle w:val="FirstParagraph"/>
      </w:pPr>
      <w:r>
        <w:t xml:space="preserve">The Sales Report reveals exceptional performance across all segments:</w:t>
      </w:r>
    </w:p>
    <w:p>
      <w:pPr>
        <w:pStyle w:val="BodyText"/>
      </w:pPr>
      <w:r>
        <w:t xml:space="preserve">Revenue Source</w:t>
      </w:r>
    </w:p>
    <w:p>
      <w:pPr>
        <w:pStyle w:val="BodyText"/>
      </w:pPr>
      <w:r>
        <w:t xml:space="preserve">Q3 2023 (₹ Crore)</w:t>
      </w:r>
    </w:p>
    <w:p>
      <w:pPr>
        <w:pStyle w:val="BodyText"/>
      </w:pPr>
      <w:r>
        <w:t xml:space="preserve">% of Total Mumbai Revenue</w:t>
      </w:r>
    </w:p>
    <w:p>
      <w:pPr>
        <w:pStyle w:val="BodyText"/>
      </w:pPr>
      <w:r>
        <w:t xml:space="preserve">Lunch Service (11 AM - 3 PM)</w:t>
      </w:r>
    </w:p>
    <w:p>
      <w:pPr>
        <w:pStyle w:val="BodyText"/>
      </w:pPr>
      <w:r>
        <w:t xml:space="preserve">4.9</w:t>
      </w:r>
    </w:p>
    <w:p>
      <w:pPr>
        <w:pStyle w:val="BodyText"/>
      </w:pPr>
      <w:r>
        <w:t xml:space="preserve">26.2%</w:t>
      </w:r>
    </w:p>
    <w:p>
      <w:pPr>
        <w:pStyle w:val="BodyText"/>
      </w:pPr>
      <w:r>
        <w:t xml:space="preserve">Dinner Service (7 PM - 11 PM)</w:t>
      </w:r>
    </w:p>
    <w:p>
      <w:pPr>
        <w:pStyle w:val="BodyText"/>
      </w:pPr>
      <w:r>
        <w:t xml:space="preserve">8.7</w:t>
      </w:r>
    </w:p>
    <w:p>
      <w:pPr>
        <w:pStyle w:val="BodyText"/>
      </w:pPr>
      <w:r>
        <w:t xml:space="preserve">46.5%</w:t>
      </w:r>
    </w:p>
    <w:p>
      <w:pPr>
        <w:pStyle w:val="BodyText"/>
      </w:pPr>
      <w:r>
        <w:t xml:space="preserve">Executive Chef's Impact on Profitability</w:t>
      </w:r>
    </w:p>
    <w:p>
      <w:pPr>
        <w:pStyle w:val="BodyText"/>
      </w:pPr>
      <w:r>
        <w:t xml:space="preserve">The most significant contributor to Mumbai's profitability is our Executive Chef team. Their focus on waste reduction through precision portioning has saved ₹17 lakhs monthly in ingredient costs. More importantly, the Sales Report shows that dishes created by our Mumbai-based Chef team (like "Tandoori Prawn with Kesar Saffron Butter") now constitute 43% of all high-margin sales – a direct result of Chef's culinary expertise tailored to Mumbai's palates.</w:t>
      </w:r>
    </w:p>
    <w:bookmarkEnd w:id="23"/>
    <w:bookmarkStart w:id="24" w:name="challenges-strategic-response"/>
    <w:p>
      <w:pPr>
        <w:pStyle w:val="Heading2"/>
      </w:pPr>
      <w:r>
        <w:t xml:space="preserve">6. Challenges &amp; Strategic Response</w:t>
      </w:r>
    </w:p>
    <w:p>
      <w:pPr>
        <w:pStyle w:val="FirstParagraph"/>
      </w:pPr>
      <w:r>
        <w:t xml:space="preserve">The Sales Report identifies two key challenges specific to India Mumbai operations:</w:t>
      </w:r>
    </w:p>
    <w:p>
      <w:pPr>
        <w:numPr>
          <w:ilvl w:val="0"/>
          <w:numId w:val="1002"/>
        </w:numPr>
        <w:pStyle w:val="Compact"/>
      </w:pPr>
      <w:r>
        <w:rPr>
          <w:bCs/>
          <w:b/>
        </w:rPr>
        <w:t xml:space="preserve">Seasonal Fluctuations:</w:t>
      </w:r>
      <w:r>
        <w:t xml:space="preserve"> </w:t>
      </w:r>
      <w:r>
        <w:t xml:space="preserve">Monsoon season historically reduced footfall by 18%. Our response was a new "Monsoon Chef Specials" menu (featuring warm, comforting dishes like Mushroom Risotto) which increased Q3 monsoon sales by 12% compared to last year.</w:t>
      </w:r>
    </w:p>
    <w:p>
      <w:pPr>
        <w:numPr>
          <w:ilvl w:val="0"/>
          <w:numId w:val="1002"/>
        </w:numPr>
        <w:pStyle w:val="Compact"/>
      </w:pPr>
      <w:r>
        <w:rPr>
          <w:bCs/>
          <w:b/>
        </w:rPr>
        <w:t xml:space="preserve">Labor Shortages:</w:t>
      </w:r>
      <w:r>
        <w:t xml:space="preserve"> </w:t>
      </w:r>
      <w:r>
        <w:t xml:space="preserve">Mumbai's competitive F&amp;B job market caused 8% staff turnover. Our solution – "Chef Academy" training program – reduced turnover by 45% and improved service speed (now averaging 32 minutes for table turns vs. industry average of 45).</w:t>
      </w:r>
    </w:p>
    <w:bookmarkEnd w:id="24"/>
    <w:bookmarkStart w:id="25" w:name="customer-sentiment-market-positioning"/>
    <w:p>
      <w:pPr>
        <w:pStyle w:val="Heading2"/>
      </w:pPr>
      <w:r>
        <w:t xml:space="preserve">7. Customer Sentiment &amp; Market Positioning</w:t>
      </w:r>
    </w:p>
    <w:p>
      <w:pPr>
        <w:pStyle w:val="FirstParagraph"/>
      </w:pPr>
      <w:r>
        <w:t xml:space="preserve">Analysis from Mumbai-specific customer feedback reveals Chef has achieved strong brand affinity:</w:t>
      </w:r>
    </w:p>
    <w:p>
      <w:pPr>
        <w:numPr>
          <w:ilvl w:val="0"/>
          <w:numId w:val="1003"/>
        </w:numPr>
        <w:pStyle w:val="Compact"/>
      </w:pPr>
      <w:r>
        <w:t xml:space="preserve">"Chef's authentic flavors make me feel I'm eating at a Mumbai home" (92% of positive Google reviews)</w:t>
      </w:r>
    </w:p>
    <w:p>
      <w:pPr>
        <w:numPr>
          <w:ilvl w:val="0"/>
          <w:numId w:val="1003"/>
        </w:numPr>
        <w:pStyle w:val="Compact"/>
      </w:pPr>
      <w:r>
        <w:t xml:space="preserve">"The Executive Chef personally checks in during dinner – rare in India Mumbai fine dining" (87% sentiment score)</w:t>
      </w:r>
    </w:p>
    <w:p>
      <w:pPr>
        <w:pStyle w:val="FirstParagraph"/>
      </w:pPr>
      <w:r>
        <w:t xml:space="preserve">Crucially, the Sales Report confirms that 64% of Mumbai customers visit specifically to experience our Chef's current seasonal creations – a metric that has grown by 32% YoY. This positions Chef not just as a restaurant, but as a culinary destination in India Mumbai.</w:t>
      </w:r>
    </w:p>
    <w:bookmarkEnd w:id="25"/>
    <w:bookmarkStart w:id="26" w:name="future-outlook-recommendations"/>
    <w:p>
      <w:pPr>
        <w:pStyle w:val="Heading2"/>
      </w:pPr>
      <w:r>
        <w:t xml:space="preserve">8. Future Outlook &amp; Recommendations</w:t>
      </w:r>
    </w:p>
    <w:p>
      <w:pPr>
        <w:pStyle w:val="FirstParagraph"/>
      </w:pPr>
      <w:r>
        <w:t xml:space="preserve">Based on this Sales Report, the following strategic priorities are recommended for Chef's India Mumbai operations:</w:t>
      </w:r>
    </w:p>
    <w:p>
      <w:pPr>
        <w:numPr>
          <w:ilvl w:val="0"/>
          <w:numId w:val="1004"/>
        </w:numPr>
        <w:pStyle w:val="Compact"/>
      </w:pPr>
      <w:r>
        <w:rPr>
          <w:bCs/>
          <w:b/>
        </w:rPr>
        <w:t xml:space="preserve">Expand Chef-Driven Pop-Ups:</w:t>
      </w:r>
      <w:r>
        <w:t xml:space="preserve"> </w:t>
      </w:r>
      <w:r>
        <w:t xml:space="preserve">Launch 3 temporary "Chef in the Streets" kiosks across Mumbai during winter (December-February) targeting high-footfall areas like Juhu Beach and Andheri. Projected revenue: ₹4.2 crore.</w:t>
      </w:r>
    </w:p>
    <w:p>
      <w:pPr>
        <w:numPr>
          <w:ilvl w:val="0"/>
          <w:numId w:val="1004"/>
        </w:numPr>
        <w:pStyle w:val="Compact"/>
      </w:pPr>
      <w:r>
        <w:rPr>
          <w:bCs/>
          <w:b/>
        </w:rPr>
        <w:t xml:space="preserve">Deepen Chef-Local Partnerships:</w:t>
      </w:r>
      <w:r>
        <w:t xml:space="preserve"> </w:t>
      </w:r>
      <w:r>
        <w:t xml:space="preserve">Collaborate with Mumbai-based celebrity Chefs for limited-time menus (e.g., a fusion menu with Chef Ritu Dalmia) to leverage cross-promotion opportunities within India Mumbai's culinary community.</w:t>
      </w:r>
    </w:p>
    <w:p>
      <w:pPr>
        <w:numPr>
          <w:ilvl w:val="0"/>
          <w:numId w:val="1004"/>
        </w:numPr>
        <w:pStyle w:val="Compact"/>
      </w:pPr>
      <w:r>
        <w:rPr>
          <w:bCs/>
          <w:b/>
        </w:rPr>
        <w:t xml:space="preserve">Enhance Digital Engagement:</w:t>
      </w:r>
      <w:r>
        <w:t xml:space="preserve"> </w:t>
      </w:r>
      <w:r>
        <w:t xml:space="preserve">Develop a "Chef's Notebook" feature in the app showing real-time cooking process videos from our Mumbai kitchens – expected to increase app engagement by 35% and drive social media virality.</w:t>
      </w:r>
    </w:p>
    <w:bookmarkEnd w:id="26"/>
    <w:bookmarkStart w:id="27" w:name="conclusion"/>
    <w:p>
      <w:pPr>
        <w:pStyle w:val="Heading2"/>
      </w:pPr>
      <w:r>
        <w:t xml:space="preserve">9. Conclusion</w:t>
      </w:r>
    </w:p>
    <w:p>
      <w:pPr>
        <w:pStyle w:val="FirstParagraph"/>
      </w:pPr>
      <w:r>
        <w:t xml:space="preserve">This Sales Report unequivocally demonstrates Chef's leadership position within India Mumbai's competitive restaurant market. The consistent revenue growth (24% YoY), premiumization success, and chef-led innovation have transformed our Mumbai operations into a model for the entire Chef Group across India. Our Executive Chef team has not only delivered exceptional financial results but also created an authentic culinary experience that resonates deeply with Mumbai's food culture. As we move into Q4 2023, the focus remains on scaling this success – making every visit to a Chef outlet in India Mumbai a memorable celebration of culinary artistry.</w:t>
      </w:r>
    </w:p>
    <w:p>
      <w:pPr>
        <w:pStyle w:val="BodyText"/>
      </w:pPr>
      <w:r>
        <w:rPr>
          <w:bCs/>
          <w:b/>
        </w:rPr>
        <w:t xml:space="preserve">Prepared by:</w:t>
      </w:r>
      <w:r>
        <w:t xml:space="preserve"> </w:t>
      </w:r>
      <w:r>
        <w:t xml:space="preserve">Sales Intelligence Team, Chef Group</w:t>
      </w:r>
      <w:r>
        <w:br/>
      </w:r>
      <w:r>
        <w:rPr>
          <w:bCs/>
          <w:b/>
        </w:rPr>
        <w:t xml:space="preserve">Contact:</w:t>
      </w:r>
      <w:r>
        <w:t xml:space="preserve"> </w:t>
      </w:r>
      <w:r>
        <w:t xml:space="preserve">sales.intelligence@chefindia.com | +91 22 4055 7890</w:t>
      </w:r>
    </w:p>
    <w:p>
      <w:pPr>
        <w:pStyle w:val="BodyText"/>
      </w:pPr>
      <w:r>
        <w:rPr>
          <w:iCs/>
          <w:i/>
        </w:rPr>
        <w:t xml:space="preserve">This Sales Report is confidential and proprietary to Chef Group. Distribution outside India Mumbai operations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 India Mumbai Operations</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