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Chain,</w:t>
      </w:r>
      <w:r>
        <w:t xml:space="preserve"> </w:t>
      </w:r>
      <w:r>
        <w:t xml:space="preserve">India</w:t>
      </w:r>
      <w:r>
        <w:t xml:space="preserve"> </w:t>
      </w:r>
      <w:r>
        <w:t xml:space="preserve">New</w:t>
      </w:r>
      <w:r>
        <w:t xml:space="preserve"> </w:t>
      </w:r>
      <w:r>
        <w:t xml:space="preserve">Delhi</w:t>
      </w:r>
    </w:p>
    <w:bookmarkStart w:id="26" w:name="X846a8e7504dddcb5fc554e7573bfae67b94c7bf"/>
    <w:p>
      <w:pPr>
        <w:pStyle w:val="Heading1"/>
      </w:pPr>
      <w:r>
        <w:t xml:space="preserve">Sales Report: Chef Restaurant Chain, India New Delhi - Q3 2023 Performance Analysis</w:t>
      </w:r>
    </w:p>
    <w:p>
      <w:pPr>
        <w:pStyle w:val="FirstParagraph"/>
      </w:pPr>
      <w:r>
        <w:rPr>
          <w:bCs/>
          <w:b/>
        </w:rPr>
        <w:t xml:space="preserve">Executive Summary:</w:t>
      </w:r>
      <w:r>
        <w:t xml:space="preserve"> </w:t>
      </w:r>
      <w:r>
        <w:t xml:space="preserve">This comprehensive Sales Report details the performance of</w:t>
      </w:r>
      <w:r>
        <w:t xml:space="preserve"> </w:t>
      </w:r>
      <w:r>
        <w:rPr>
          <w:iCs/>
          <w:i/>
        </w:rPr>
        <w:t xml:space="preserve">Chef</w:t>
      </w:r>
      <w:r>
        <w:t xml:space="preserve">, a premium Indian fusion dining chain, across its flagship outlets in</w:t>
      </w:r>
      <w:r>
        <w:t xml:space="preserve"> </w:t>
      </w:r>
      <w:r>
        <w:rPr>
          <w:bCs/>
          <w:b/>
        </w:rPr>
        <w:t xml:space="preserve">India New Delhi</w:t>
      </w:r>
      <w:r>
        <w:t xml:space="preserve">. Covering the period from July to September 2023, this document highlights strategic achievements, market dynamics, and future growth pathways specifically tailored for the vibrant culinary landscape of New Delhi. The report underscores</w:t>
      </w:r>
      <w:r>
        <w:t xml:space="preserve"> </w:t>
      </w:r>
      <w:r>
        <w:rPr>
          <w:iCs/>
          <w:i/>
        </w:rPr>
        <w:t xml:space="preserve">Chef</w:t>
      </w:r>
      <w:r>
        <w:t xml:space="preserve">'s leadership in delivering exceptional dining experiences that resonate deeply with New Delhi's discerning clientele.</w:t>
      </w:r>
    </w:p>
    <w:bookmarkStart w:id="20" w:name="X54879aa476691207f8989504dd48f86132cae84"/>
    <w:p>
      <w:pPr>
        <w:pStyle w:val="Heading2"/>
      </w:pPr>
      <w:r>
        <w:t xml:space="preserve">Market Context: Chef's Strategic Position in India New Delhi</w:t>
      </w:r>
    </w:p>
    <w:p>
      <w:pPr>
        <w:pStyle w:val="FirstParagraph"/>
      </w:pPr>
      <w:r>
        <w:t xml:space="preserve">New Delhi, as the political, cultural, and economic epicenter of</w:t>
      </w:r>
      <w:r>
        <w:t xml:space="preserve"> </w:t>
      </w:r>
      <w:r>
        <w:rPr>
          <w:bCs/>
          <w:b/>
        </w:rPr>
        <w:t xml:space="preserve">India</w:t>
      </w:r>
      <w:r>
        <w:t xml:space="preserve">, presents a uniquely dynamic market for premium dining. With its diverse population comprising government officials, corporate executives, expatriates, and affluent residents from neighboring states like Haryana and Uttar Pradesh, the city demands high-caliber culinary experiences.</w:t>
      </w:r>
      <w:r>
        <w:t xml:space="preserve"> </w:t>
      </w:r>
      <w:r>
        <w:rPr>
          <w:iCs/>
          <w:i/>
        </w:rPr>
        <w:t xml:space="preserve">Chef</w:t>
      </w:r>
      <w:r>
        <w:t xml:space="preserve"> </w:t>
      </w:r>
      <w:r>
        <w:t xml:space="preserve">has strategically positioned itself as the premier destination for innovative Indian cuisine with global flair within this ecosystem. The Q3 2023 report confirms that New Delhi remains our most significant revenue contributor, accounting for 68% of total national sales, driven by strong brand recognition and a loyal customer base cultivated over five years in</w:t>
      </w:r>
      <w:r>
        <w:t xml:space="preserve"> </w:t>
      </w:r>
      <w:r>
        <w:rPr>
          <w:bCs/>
          <w:b/>
        </w:rPr>
        <w:t xml:space="preserve">India New Delhi</w:t>
      </w:r>
      <w:r>
        <w:t xml:space="preserve">.</w:t>
      </w:r>
    </w:p>
    <w:bookmarkEnd w:id="20"/>
    <w:bookmarkStart w:id="21" w:name="Xb3d37d070006dba3f7e4da7a30444e22b123f3e"/>
    <w:p>
      <w:pPr>
        <w:pStyle w:val="Heading2"/>
      </w:pPr>
      <w:r>
        <w:t xml:space="preserve">Q3 Sales Performance: Tangible Results in India New Delhi</w:t>
      </w:r>
    </w:p>
    <w:p>
      <w:pPr>
        <w:pStyle w:val="FirstParagraph"/>
      </w:pPr>
      <w:r>
        <w:t xml:space="preserve">The third quarter witnessed robust growth across all key metrics for</w:t>
      </w:r>
      <w:r>
        <w:t xml:space="preserve"> </w:t>
      </w:r>
      <w:r>
        <w:rPr>
          <w:iCs/>
          <w:i/>
        </w:rPr>
        <w:t xml:space="preserve">Chef</w:t>
      </w:r>
      <w:r>
        <w:t xml:space="preserve"> </w:t>
      </w:r>
      <w:r>
        <w:t xml:space="preserve">outlets in New Delhi. Total revenue reached ₹12.4 crores, a 19% year-on-year increase and a 7% sequential rise from Q2. This success is directly attributable to our hyper-localized strategy within</w:t>
      </w:r>
      <w:r>
        <w:t xml:space="preserve"> </w:t>
      </w:r>
      <w:r>
        <w:rPr>
          <w:bCs/>
          <w:b/>
        </w:rPr>
        <w:t xml:space="preserve">India New Delhi</w:t>
      </w:r>
      <w:r>
        <w:t xml:space="preserve">:</w:t>
      </w:r>
    </w:p>
    <w:p>
      <w:pPr>
        <w:numPr>
          <w:ilvl w:val="0"/>
          <w:numId w:val="1001"/>
        </w:numPr>
        <w:pStyle w:val="Compact"/>
      </w:pPr>
      <w:r>
        <w:rPr>
          <w:bCs/>
          <w:b/>
        </w:rPr>
        <w:t xml:space="preserve">Footfall &amp; Reservation Growth:</w:t>
      </w:r>
      <w:r>
        <w:t xml:space="preserve"> </w:t>
      </w:r>
      <w:r>
        <w:t xml:space="preserve">A 25% increase in dine-in guests, particularly during weekday evenings and weekends. The Connaught Place outlet saw a 32% surge due to its proximity to major corporate hubs like Cyber City.</w:t>
      </w:r>
    </w:p>
    <w:p>
      <w:pPr>
        <w:numPr>
          <w:ilvl w:val="0"/>
          <w:numId w:val="1001"/>
        </w:numPr>
        <w:pStyle w:val="Compact"/>
      </w:pPr>
      <w:r>
        <w:rPr>
          <w:bCs/>
          <w:b/>
        </w:rPr>
        <w:t xml:space="preserve">Lifetime Value (LTV) of Customers:</w:t>
      </w:r>
      <w:r>
        <w:t xml:space="preserve"> </w:t>
      </w:r>
      <w:r>
        <w:t xml:space="preserve">Customer LTV rose by 14% as our loyalty program "Chef Circle" gained traction, with over 45,000 active members in New Delhi alone. The program's personalized offers for local festivals (Diwali, Holi) were particularly successful.</w:t>
      </w:r>
    </w:p>
    <w:p>
      <w:pPr>
        <w:numPr>
          <w:ilvl w:val="0"/>
          <w:numId w:val="1001"/>
        </w:numPr>
        <w:pStyle w:val="Compact"/>
      </w:pPr>
      <w:r>
        <w:rPr>
          <w:bCs/>
          <w:b/>
        </w:rPr>
        <w:t xml:space="preserve">Menu Performance:</w:t>
      </w:r>
      <w:r>
        <w:t xml:space="preserve"> </w:t>
      </w:r>
      <w:r>
        <w:t xml:space="preserve">Signature dishes like "Delhi-Style Mutton Biryani" and "Chai-Spiced Chocolate Truffle" drove 40% of total sales. The introduction of a limited-time "New Delhi Monsoon Special" menu generated ₹1.8 crores in revenue within two weeks.</w:t>
      </w:r>
    </w:p>
    <w:p>
      <w:pPr>
        <w:numPr>
          <w:ilvl w:val="0"/>
          <w:numId w:val="1001"/>
        </w:numPr>
        <w:pStyle w:val="Compact"/>
      </w:pPr>
      <w:r>
        <w:rPr>
          <w:bCs/>
          <w:b/>
        </w:rPr>
        <w:t xml:space="preserve">Digital Engagement:</w:t>
      </w:r>
      <w:r>
        <w:t xml:space="preserve"> </w:t>
      </w:r>
      <w:r>
        <w:t xml:space="preserve">Mobile app orders surged by 52%, reflecting the convenience-driven preferences of New Delhi's tech-savvy population. Instagram engagement related to our New Delhi locations increased by 67% during Q3, largely due to influencer collaborations with local food bloggers.</w:t>
      </w:r>
    </w:p>
    <w:bookmarkEnd w:id="21"/>
    <w:bookmarkStart w:id="22" w:name="Xb79583dc65f0f19c518c40c70ef60992fb1fc83"/>
    <w:p>
      <w:pPr>
        <w:pStyle w:val="Heading2"/>
      </w:pPr>
      <w:r>
        <w:t xml:space="preserve">Key Drivers of Success in India New Delhi</w:t>
      </w:r>
    </w:p>
    <w:p>
      <w:pPr>
        <w:pStyle w:val="FirstParagraph"/>
      </w:pPr>
      <w:r>
        <w:t xml:space="preserve">The exceptional performance of</w:t>
      </w:r>
      <w:r>
        <w:t xml:space="preserve"> </w:t>
      </w:r>
      <w:r>
        <w:rPr>
          <w:iCs/>
          <w:i/>
        </w:rPr>
        <w:t xml:space="preserve">Chef</w:t>
      </w:r>
      <w:r>
        <w:t xml:space="preserve"> </w:t>
      </w:r>
      <w:r>
        <w:t xml:space="preserve">in</w:t>
      </w:r>
      <w:r>
        <w:t xml:space="preserve"> </w:t>
      </w:r>
      <w:r>
        <w:rPr>
          <w:bCs/>
          <w:b/>
        </w:rPr>
        <w:t xml:space="preserve">India New Delhi</w:t>
      </w:r>
      <w:r>
        <w:t xml:space="preserve"> </w:t>
      </w:r>
      <w:r>
        <w:t xml:space="preserve">stems from three critical factors:</w:t>
      </w:r>
    </w:p>
    <w:p>
      <w:pPr>
        <w:numPr>
          <w:ilvl w:val="0"/>
          <w:numId w:val="1002"/>
        </w:numPr>
        <w:pStyle w:val="Compact"/>
      </w:pPr>
      <w:r>
        <w:rPr>
          <w:bCs/>
          <w:b/>
        </w:rPr>
        <w:t xml:space="preserve">Cultural Resonance:</w:t>
      </w:r>
      <w:r>
        <w:t xml:space="preserve"> </w:t>
      </w:r>
      <w:r>
        <w:t xml:space="preserve">Unlike generic chains, we deeply integrate Delhi's culinary heritage into modern presentation. Our chefs source ingredients from local Mandi markets (e.g., Singhu, Ghazipur), creating authentic "Delhi taste" experiences that loyal customers actively seek.</w:t>
      </w:r>
    </w:p>
    <w:p>
      <w:pPr>
        <w:numPr>
          <w:ilvl w:val="0"/>
          <w:numId w:val="1002"/>
        </w:numPr>
        <w:pStyle w:val="Compact"/>
      </w:pPr>
      <w:r>
        <w:rPr>
          <w:bCs/>
          <w:b/>
        </w:rPr>
        <w:t xml:space="preserve">Location Strategy:</w:t>
      </w:r>
      <w:r>
        <w:t xml:space="preserve"> </w:t>
      </w:r>
      <w:r>
        <w:t xml:space="preserve">Strategic placement near high-traffic zones like Khan Market, Greater Kailash, and the Diplomatic Enclave ensures constant visibility and accessibility for New Delhi's elite demographic. All outlets feature air-conditioned indoor spaces with panoramic views of iconic Delhi landmarks.</w:t>
      </w:r>
    </w:p>
    <w:p>
      <w:pPr>
        <w:numPr>
          <w:ilvl w:val="0"/>
          <w:numId w:val="1002"/>
        </w:numPr>
        <w:pStyle w:val="Compact"/>
      </w:pPr>
      <w:r>
        <w:rPr>
          <w:bCs/>
          <w:b/>
        </w:rPr>
        <w:t xml:space="preserve">Event Specialization:</w:t>
      </w:r>
      <w:r>
        <w:t xml:space="preserve"> </w:t>
      </w:r>
      <w:r>
        <w:t xml:space="preserve">We dominate corporate event bookings in New Delhi (85% of all catering contracts). The "Chef at Your Event" service, offering curated menus for weddings and board meetings, contributed ₹3.2 crores to Q3 revenue.</w:t>
      </w:r>
    </w:p>
    <w:bookmarkEnd w:id="22"/>
    <w:bookmarkStart w:id="23" w:name="X1bc823867392381d460c4f2fda67b1ea0cf20e8"/>
    <w:p>
      <w:pPr>
        <w:pStyle w:val="Heading2"/>
      </w:pPr>
      <w:r>
        <w:t xml:space="preserve">Challenges &amp; Mitigation Strategies in the India New Delhi Market</w:t>
      </w:r>
    </w:p>
    <w:p>
      <w:pPr>
        <w:pStyle w:val="FirstParagraph"/>
      </w:pPr>
      <w:r>
        <w:t xml:space="preserve">Operating within</w:t>
      </w:r>
      <w:r>
        <w:t xml:space="preserve"> </w:t>
      </w:r>
      <w:r>
        <w:rPr>
          <w:bCs/>
          <w:b/>
        </w:rPr>
        <w:t xml:space="preserve">India New Delhi</w:t>
      </w:r>
      <w:r>
        <w:t xml:space="preserve">'s competitive landscape presented specific challenges addressed in Q3:</w:t>
      </w:r>
    </w:p>
    <w:p>
      <w:pPr>
        <w:numPr>
          <w:ilvl w:val="0"/>
          <w:numId w:val="1003"/>
        </w:numPr>
        <w:pStyle w:val="Compact"/>
      </w:pPr>
      <w:r>
        <w:rPr>
          <w:bCs/>
          <w:b/>
          <w:iCs/>
          <w:i/>
        </w:rPr>
        <w:t xml:space="preserve">Competition:</w:t>
      </w:r>
      <w:r>
        <w:t xml:space="preserve"> </w:t>
      </w:r>
      <w:r>
        <w:t xml:space="preserve">Rising competition from local fine-dining brands necessitated a 15% strategic price optimization on premium dishes (without compromising quality), which preserved 92% of market share.</w:t>
      </w:r>
    </w:p>
    <w:p>
      <w:pPr>
        <w:numPr>
          <w:ilvl w:val="0"/>
          <w:numId w:val="1003"/>
        </w:numPr>
        <w:pStyle w:val="Compact"/>
      </w:pPr>
      <w:r>
        <w:rPr>
          <w:bCs/>
          <w:b/>
          <w:iCs/>
          <w:i/>
        </w:rPr>
        <w:t xml:space="preserve">Operational Costs:</w:t>
      </w:r>
      <w:r>
        <w:t xml:space="preserve"> </w:t>
      </w:r>
      <w:r>
        <w:t xml:space="preserve">High real estate costs in prime Delhi locations were offset by optimizing kitchen workflows, reducing food wastage by 18%, and partnering with local suppliers for bulk ingredient purchases.</w:t>
      </w:r>
    </w:p>
    <w:p>
      <w:pPr>
        <w:numPr>
          <w:ilvl w:val="0"/>
          <w:numId w:val="1003"/>
        </w:numPr>
        <w:pStyle w:val="Compact"/>
      </w:pPr>
      <w:r>
        <w:rPr>
          <w:bCs/>
          <w:b/>
          <w:iCs/>
          <w:i/>
        </w:rPr>
        <w:t xml:space="preserve">Cultural Sensitivity:</w:t>
      </w:r>
      <w:r>
        <w:t xml:space="preserve"> </w:t>
      </w:r>
      <w:r>
        <w:t xml:space="preserve">After feedback from Delhi customers on overly spicy dishes, we introduced a "Delhi-Suitable Heat" scale (mild to intense) across menus, improving customer satisfaction scores by 27%.</w:t>
      </w:r>
    </w:p>
    <w:bookmarkEnd w:id="23"/>
    <w:bookmarkStart w:id="24" w:name="X7289d12d47d20773d4cf0f89df257f9e593b08c"/>
    <w:p>
      <w:pPr>
        <w:pStyle w:val="Heading2"/>
      </w:pPr>
      <w:r>
        <w:t xml:space="preserve">Future Growth Roadmap: Expanding Chef's Dominance in New Delhi</w:t>
      </w:r>
    </w:p>
    <w:p>
      <w:pPr>
        <w:pStyle w:val="FirstParagraph"/>
      </w:pPr>
      <w:r>
        <w:t xml:space="preserve">Building on Q3's success, our roadmap for</w:t>
      </w:r>
      <w:r>
        <w:t xml:space="preserve"> </w:t>
      </w:r>
      <w:r>
        <w:rPr>
          <w:iCs/>
          <w:i/>
        </w:rPr>
        <w:t xml:space="preserve">Chef</w:t>
      </w:r>
      <w:r>
        <w:t xml:space="preserve"> </w:t>
      </w:r>
      <w:r>
        <w:t xml:space="preserve">in</w:t>
      </w:r>
      <w:r>
        <w:t xml:space="preserve"> </w:t>
      </w:r>
      <w:r>
        <w:rPr>
          <w:bCs/>
          <w:b/>
        </w:rPr>
        <w:t xml:space="preserve">India New Delhi</w:t>
      </w:r>
      <w:r>
        <w:t xml:space="preserve"> </w:t>
      </w:r>
      <w:r>
        <w:t xml:space="preserve">includes:</w:t>
      </w:r>
    </w:p>
    <w:p>
      <w:pPr>
        <w:numPr>
          <w:ilvl w:val="0"/>
          <w:numId w:val="1004"/>
        </w:numPr>
        <w:pStyle w:val="Compact"/>
      </w:pPr>
      <w:r>
        <w:rPr>
          <w:bCs/>
          <w:b/>
        </w:rPr>
        <w:t xml:space="preserve">New Outlet Development:</w:t>
      </w:r>
      <w:r>
        <w:t xml:space="preserve"> </w:t>
      </w:r>
      <w:r>
        <w:t xml:space="preserve">Opening a second outlet in the upscale sector of Sector 49, Gurgaon (NCR), to capture the growing affluent population beyond Central Delhi.</w:t>
      </w:r>
    </w:p>
    <w:p>
      <w:pPr>
        <w:numPr>
          <w:ilvl w:val="0"/>
          <w:numId w:val="1004"/>
        </w:numPr>
        <w:pStyle w:val="Compact"/>
      </w:pPr>
      <w:r>
        <w:rPr>
          <w:bCs/>
          <w:b/>
        </w:rPr>
        <w:t xml:space="preserve">Digital Transformation:</w:t>
      </w:r>
      <w:r>
        <w:t xml:space="preserve"> </w:t>
      </w:r>
      <w:r>
        <w:t xml:space="preserve">Launching a dedicated "Chef New Delhi" app feature with AI-driven personalized recommendations based on customer history and local event calendars.</w:t>
      </w:r>
    </w:p>
    <w:p>
      <w:pPr>
        <w:numPr>
          <w:ilvl w:val="0"/>
          <w:numId w:val="1004"/>
        </w:numPr>
        <w:pStyle w:val="Compact"/>
      </w:pPr>
      <w:r>
        <w:rPr>
          <w:bCs/>
          <w:b/>
        </w:rPr>
        <w:t xml:space="preserve">Sustainable Sourcing:</w:t>
      </w:r>
      <w:r>
        <w:t xml:space="preserve"> </w:t>
      </w:r>
      <w:r>
        <w:t xml:space="preserve">Achieving 100% certified organic ingredient sourcing from Delhi farmers by Q2 2024, aligning with New Delhi’s growing eco-conscious consumer base.</w:t>
      </w:r>
    </w:p>
    <w:bookmarkEnd w:id="24"/>
    <w:bookmarkStart w:id="25" w:name="X96f638e1262d769b6cb7dc9e9f8b5247f0809fe"/>
    <w:p>
      <w:pPr>
        <w:pStyle w:val="Heading2"/>
      </w:pPr>
      <w:r>
        <w:t xml:space="preserve">Conclusion: Chef's Unwavering Commitment to India New Delhi</w:t>
      </w:r>
    </w:p>
    <w:p>
      <w:pPr>
        <w:pStyle w:val="FirstParagraph"/>
      </w:pPr>
      <w:r>
        <w:t xml:space="preserve">This Sales Report unequivocally demonstrates that</w:t>
      </w:r>
      <w:r>
        <w:t xml:space="preserve"> </w:t>
      </w:r>
      <w:r>
        <w:rPr>
          <w:iCs/>
          <w:i/>
        </w:rPr>
        <w:t xml:space="preserve">Chef</w:t>
      </w:r>
      <w:r>
        <w:t xml:space="preserve"> </w:t>
      </w:r>
      <w:r>
        <w:t xml:space="preserve">is not merely a restaurant chain operating in</w:t>
      </w:r>
      <w:r>
        <w:t xml:space="preserve"> </w:t>
      </w:r>
      <w:r>
        <w:rPr>
          <w:bCs/>
          <w:b/>
        </w:rPr>
        <w:t xml:space="preserve">India New Delhi</w:t>
      </w:r>
      <w:r>
        <w:t xml:space="preserve">; it has become an intrinsic part of the city's culinary identity. Our Q3 results – characterized by sustained revenue growth, elevated customer engagement, and strategic market differentiation – validate our hyper-localized approach. As we continue to innovate while honoring Delhi’s rich gastronomic traditions,</w:t>
      </w:r>
      <w:r>
        <w:t xml:space="preserve"> </w:t>
      </w:r>
      <w:r>
        <w:rPr>
          <w:iCs/>
          <w:i/>
        </w:rPr>
        <w:t xml:space="preserve">Chef</w:t>
      </w:r>
      <w:r>
        <w:t xml:space="preserve"> </w:t>
      </w:r>
      <w:r>
        <w:t xml:space="preserve">remains uniquely positioned to lead the premium dining segment in New Delhi for years to come. The future of</w:t>
      </w:r>
      <w:r>
        <w:t xml:space="preserve"> </w:t>
      </w:r>
      <w:r>
        <w:rPr>
          <w:iCs/>
          <w:i/>
        </w:rPr>
        <w:t xml:space="preserve">Chef</w:t>
      </w:r>
      <w:r>
        <w:t xml:space="preserve"> </w:t>
      </w:r>
      <w:r>
        <w:t xml:space="preserve">is inextricably linked with the growth trajectory of</w:t>
      </w:r>
      <w:r>
        <w:t xml:space="preserve"> </w:t>
      </w:r>
      <w:r>
        <w:rPr>
          <w:bCs/>
          <w:b/>
        </w:rPr>
        <w:t xml:space="preserve">India New Delhi</w:t>
      </w:r>
      <w:r>
        <w:t xml:space="preserve">, and we are committed to serving this dynamic city with excellence, authenticity, and innovation.</w:t>
      </w:r>
    </w:p>
    <w:p>
      <w:pPr>
        <w:pStyle w:val="BodyText"/>
      </w:pPr>
      <w:r>
        <w:rPr>
          <w:bCs/>
          <w:b/>
        </w:rPr>
        <w:t xml:space="preserve">Prepared For:</w:t>
      </w:r>
      <w:r>
        <w:t xml:space="preserve"> </w:t>
      </w:r>
      <w:r>
        <w:t xml:space="preserve">Executive Leadership Team, Chef Restaurant Group</w:t>
      </w:r>
      <w:r>
        <w:br/>
      </w:r>
      <w:r>
        <w:rPr>
          <w:bCs/>
          <w:b/>
        </w:rPr>
        <w:t xml:space="preserve">Date:</w:t>
      </w:r>
      <w:r>
        <w:t xml:space="preserve"> </w:t>
      </w:r>
      <w:r>
        <w:t xml:space="preserve">October 15, 2023</w:t>
      </w:r>
      <w:r>
        <w:br/>
      </w:r>
      <w:r>
        <w:rPr>
          <w:bCs/>
          <w:b/>
        </w:rPr>
        <w:t xml:space="preserve">Location of Focus:</w:t>
      </w:r>
      <w:r>
        <w:t xml:space="preserve"> </w:t>
      </w:r>
      <w:r>
        <w:t xml:space="preserve">India New Delhi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Chain, India New Delhi</dc:title>
  <dc:creator/>
  <dc:language>en</dc:language>
  <cp:keywords/>
  <dcterms:created xsi:type="dcterms:W3CDTF">2025-12-11T03:35:57Z</dcterms:created>
  <dcterms:modified xsi:type="dcterms:W3CDTF">2025-12-11T03:35:57Z</dcterms:modified>
</cp:coreProperties>
</file>

<file path=docProps/custom.xml><?xml version="1.0" encoding="utf-8"?>
<Properties xmlns="http://schemas.openxmlformats.org/officeDocument/2006/custom-properties" xmlns:vt="http://schemas.openxmlformats.org/officeDocument/2006/docPropsVTypes"/>
</file>