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Concept</w:t>
      </w:r>
      <w:r>
        <w:t xml:space="preserve"> </w:t>
      </w:r>
      <w:r>
        <w:t xml:space="preserve">in</w:t>
      </w:r>
      <w:r>
        <w:t xml:space="preserve"> </w:t>
      </w:r>
      <w:r>
        <w:t xml:space="preserve">Japan</w:t>
      </w:r>
      <w:r>
        <w:t xml:space="preserve"> </w:t>
      </w:r>
      <w:r>
        <w:t xml:space="preserve">Kyoto</w:t>
      </w:r>
    </w:p>
    <w:bookmarkStart w:id="28" w:name="Xf6d2c74520aa76f63da9bd2727716e5ee12838d"/>
    <w:p>
      <w:pPr>
        <w:pStyle w:val="Heading1"/>
      </w:pPr>
      <w:r>
        <w:t xml:space="preserve">Sales Report: Premium Culinary Experience "Chef" in Kyoto, Japan</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the "Chef" concept within Kyoto, Japan—a city renowned for its rich culinary heritage and discerning gastronomic culture. The report covers Q3 2023 (July–September), demonstrating a remarkable 34% year-over-year growth in revenue, driven by strategic alignment with Kyoto’s unique cultural landscape. As the premier destination for authentic yet innovative Japanese dining, "Chef" has solidified its position as a benchmark for culinary excellence in Japan Kyoto, attracting both local connoisseurs and international travelers seeking elevated experiences.</w:t>
      </w:r>
    </w:p>
    <w:bookmarkEnd w:id="20"/>
    <w:bookmarkStart w:id="21" w:name="market-context-why-kyoto"/>
    <w:p>
      <w:pPr>
        <w:pStyle w:val="Heading2"/>
      </w:pPr>
      <w:r>
        <w:t xml:space="preserve">Market Context: Why Kyoto?</w:t>
      </w:r>
    </w:p>
    <w:p>
      <w:pPr>
        <w:pStyle w:val="FirstParagraph"/>
      </w:pPr>
      <w:r>
        <w:t xml:space="preserve">Kyoto represents the spiritual and historical heart of Japan’s culinary tradition. With over 300 Michelin-starred establishments and a deep reverence for *kaiseki* (multi-course seasonal dining), the city sets the standard for fine dining in Japan. The "Chef" concept was intentionally launched here to leverage Kyoto’s reputation while introducing a modern, globally accessible interpretation of Japanese cuisine. This strategic choice has positioned "Chef" as more than a restaurant—it is a cultural ambassador for Japan Kyoto’s culinary artistry. Our sales data confirms that 78% of customers specifically cited Kyoto’s ambiance and "Chef"’s fusion philosophy as key decision drivers.</w:t>
      </w:r>
    </w:p>
    <w:bookmarkEnd w:id="21"/>
    <w:bookmarkStart w:id="22" w:name="key-sales-performance-highlights-q3-2023"/>
    <w:p>
      <w:pPr>
        <w:pStyle w:val="Heading2"/>
      </w:pPr>
      <w:r>
        <w:t xml:space="preserve">Key Sales Performance Highlights (Q3 2023)</w:t>
      </w:r>
    </w:p>
    <w:p>
      <w:pPr>
        <w:pStyle w:val="FirstParagraph"/>
      </w:pPr>
      <w:r>
        <w:t xml:space="preserve">Category</w:t>
      </w:r>
    </w:p>
    <w:p>
      <w:pPr>
        <w:pStyle w:val="BodyText"/>
      </w:pPr>
      <w:r>
        <w:t xml:space="preserve">Q3 2023 Revenue</w:t>
      </w:r>
    </w:p>
    <w:p>
      <w:pPr>
        <w:pStyle w:val="BodyText"/>
      </w:pPr>
      <w:r>
        <w:t xml:space="preserve">YoY Change</w:t>
      </w:r>
    </w:p>
    <w:p>
      <w:pPr>
        <w:pStyle w:val="BodyText"/>
      </w:pPr>
      <w:r>
        <w:t xml:space="preserve">Market Share (Kyoto)</w:t>
      </w:r>
    </w:p>
    <w:p>
      <w:pPr>
        <w:pStyle w:val="BodyText"/>
      </w:pPr>
      <w:r>
        <w:t xml:space="preserve">Total Revenue</w:t>
      </w:r>
    </w:p>
    <w:p>
      <w:pPr>
        <w:pStyle w:val="BodyText"/>
      </w:pPr>
      <w:r>
        <w:t xml:space="preserve">$1.85M USD</w:t>
      </w:r>
    </w:p>
    <w:p>
      <w:pPr>
        <w:pStyle w:val="BodyText"/>
      </w:pPr>
      <w:r>
        <w:t xml:space="preserve">+34%</w:t>
      </w:r>
    </w:p>
    <w:p>
      <w:pPr>
        <w:pStyle w:val="BodyText"/>
      </w:pPr>
      <w:r>
        <w:t xml:space="preserve">18% (Top 3 in Luxury Dining Segment)</w:t>
      </w:r>
    </w:p>
    <w:p>
      <w:pPr>
        <w:pStyle w:val="BodyText"/>
      </w:pPr>
      <w:r>
        <w:t xml:space="preserve">Table Service (Dinner)</w:t>
      </w:r>
    </w:p>
    <w:p>
      <w:pPr>
        <w:pStyle w:val="BodyText"/>
      </w:pPr>
      <w:r>
        <w:t xml:space="preserve">$1.20M</w:t>
      </w:r>
    </w:p>
    <w:p>
      <w:pPr>
        <w:pStyle w:val="BodyText"/>
      </w:pPr>
      <w:r>
        <w:t xml:space="preserve">+41%</w:t>
      </w:r>
    </w:p>
    <w:p>
      <w:pPr>
        <w:pStyle w:val="BodyText"/>
      </w:pPr>
      <w:r>
        <w:t xml:space="preserve">—</w:t>
      </w:r>
    </w:p>
    <w:p>
      <w:pPr>
        <w:pStyle w:val="BodyText"/>
      </w:pPr>
      <w:r>
        <w:t xml:space="preserve">Private Chef Experiences</w:t>
      </w:r>
    </w:p>
    <w:p>
      <w:pPr>
        <w:pStyle w:val="BodyText"/>
      </w:pPr>
      <w:r>
        <w:t xml:space="preserve">$350K</w:t>
      </w:r>
    </w:p>
    <w:p>
      <w:pPr>
        <w:pStyle w:val="BodyText"/>
      </w:pPr>
      <w:r>
        <w:t xml:space="preserve">+67%</w:t>
      </w:r>
    </w:p>
    <w:p>
      <w:pPr>
        <w:pStyle w:val="BodyText"/>
      </w:pPr>
      <w:r>
        <w:t xml:space="preserve">Key Growth Driver: Kyoto Cultural Events (e.g., Gion Matsuri)</w:t>
      </w:r>
    </w:p>
    <w:p>
      <w:pPr>
        <w:pStyle w:val="BodyText"/>
      </w:pPr>
      <w:r>
        <w:t xml:space="preserve">The private Chef experience segment—where guests enjoy personalized menus crafted by our head chef in intimate settings—saw explosive growth. This aligns perfectly with Kyoto’s tourism trend: 62% of international visitors during summer festivals actively sought "culturally immersive dining," a demand "Chef" uniquely fulfills. Additionally, corporate partnerships with Kyoto-based cultural institutions (e.g., the International Hotel Association) drove a 50% increase in group bookings.</w:t>
      </w:r>
    </w:p>
    <w:bookmarkEnd w:id="22"/>
    <w:bookmarkStart w:id="23" w:name="customer-insights-the-kyoto-connection"/>
    <w:p>
      <w:pPr>
        <w:pStyle w:val="Heading2"/>
      </w:pPr>
      <w:r>
        <w:t xml:space="preserve">Customer Insights: The Kyoto Connection</w:t>
      </w:r>
    </w:p>
    <w:p>
      <w:pPr>
        <w:pStyle w:val="FirstParagraph"/>
      </w:pPr>
      <w:r>
        <w:t xml:space="preserve">Analysis of 1,200 customer surveys reveals that "Chef"’s success in Japan Kyoto hinges on three pillars:</w:t>
      </w:r>
    </w:p>
    <w:p>
      <w:pPr>
        <w:numPr>
          <w:ilvl w:val="0"/>
          <w:numId w:val="1001"/>
        </w:numPr>
        <w:pStyle w:val="Compact"/>
      </w:pPr>
      <w:r>
        <w:rPr>
          <w:bCs/>
          <w:b/>
        </w:rPr>
        <w:t xml:space="preserve">Cultural Authenticity:</w:t>
      </w:r>
      <w:r>
        <w:t xml:space="preserve"> </w:t>
      </w:r>
      <w:r>
        <w:t xml:space="preserve">89% of respondents praised our use of Kyoto-sourced ingredients (e.g., Nishiki Market vegetables, Fushimi rice) and adherence to *shun* (seasonal perfection).</w:t>
      </w:r>
    </w:p>
    <w:p>
      <w:pPr>
        <w:numPr>
          <w:ilvl w:val="0"/>
          <w:numId w:val="1001"/>
        </w:numPr>
        <w:pStyle w:val="Compact"/>
      </w:pPr>
      <w:r>
        <w:rPr>
          <w:bCs/>
          <w:b/>
        </w:rPr>
        <w:t xml:space="preserve">Modern Innovation:</w:t>
      </w:r>
      <w:r>
        <w:t xml:space="preserve"> </w:t>
      </w:r>
      <w:r>
        <w:t xml:space="preserve">76% highlighted the "Chef" menu’s balance of tradition and creativity (e.g., matcha-infused foie gras), which resonated with younger Kyoto locals.</w:t>
      </w:r>
    </w:p>
    <w:p>
      <w:pPr>
        <w:numPr>
          <w:ilvl w:val="0"/>
          <w:numId w:val="1001"/>
        </w:numPr>
        <w:pStyle w:val="Compact"/>
      </w:pPr>
      <w:r>
        <w:rPr>
          <w:bCs/>
          <w:b/>
        </w:rPr>
        <w:t xml:space="preserve">Omotenashi (Hospitality):</w:t>
      </w:r>
      <w:r>
        <w:t xml:space="preserve"> </w:t>
      </w:r>
      <w:r>
        <w:t xml:space="preserve">The staff’s training in Kyoto’s guest-service ethos led to a 4.8/5 average satisfaction score, surpassing regional peers by 22%.</w:t>
      </w:r>
    </w:p>
    <w:bookmarkEnd w:id="23"/>
    <w:bookmarkStart w:id="24" w:name="challenges-and-strategic-adaptations"/>
    <w:p>
      <w:pPr>
        <w:pStyle w:val="Heading2"/>
      </w:pPr>
      <w:r>
        <w:t xml:space="preserve">Challenges and Strategic Adaptations</w:t>
      </w:r>
    </w:p>
    <w:p>
      <w:pPr>
        <w:pStyle w:val="FirstParagraph"/>
      </w:pPr>
      <w:r>
        <w:t xml:space="preserve">Despite success, challenges emerged. In Q1 2023, "Chef" faced resistance from traditional Kyoto restaurants wary of our English menu labels. To address this, we integrated Japanese-language tasting notes and collaborated with Kyoto’s culinary guild to co-host *kaiseki* workshops—transforming skepticism into partnership. This move directly contributed to the 34% revenue surge in Q3 by building trust within Japan Kyoto’s food community.</w:t>
      </w:r>
    </w:p>
    <w:bookmarkEnd w:id="24"/>
    <w:bookmarkStart w:id="25" w:name="X023dd2a39982409b35e32b58cacd9f314219673"/>
    <w:p>
      <w:pPr>
        <w:pStyle w:val="Heading2"/>
      </w:pPr>
      <w:r>
        <w:t xml:space="preserve">Competitive Differentiation in Kyoto's Market</w:t>
      </w:r>
    </w:p>
    <w:p>
      <w:pPr>
        <w:pStyle w:val="FirstParagraph"/>
      </w:pPr>
      <w:r>
        <w:t xml:space="preserve">Kyoto’s dining scene is fiercely competitive, but "Chef" stands apart through:</w:t>
      </w:r>
    </w:p>
    <w:p>
      <w:pPr>
        <w:numPr>
          <w:ilvl w:val="0"/>
          <w:numId w:val="1002"/>
        </w:numPr>
        <w:pStyle w:val="Compact"/>
      </w:pPr>
      <w:r>
        <w:rPr>
          <w:bCs/>
          <w:b/>
        </w:rPr>
        <w:t xml:space="preserve">Location Synergy:</w:t>
      </w:r>
      <w:r>
        <w:t xml:space="preserve"> </w:t>
      </w:r>
      <w:r>
        <w:t xml:space="preserve">Situated in Gion (Kyoto’s historic geisha district), we attract guests exploring cultural landmarks. 65% of walk-in customers were tourists visiting Yasaka Shrine or Kiyomizu-dera.</w:t>
      </w:r>
    </w:p>
    <w:p>
      <w:pPr>
        <w:numPr>
          <w:ilvl w:val="0"/>
          <w:numId w:val="1002"/>
        </w:numPr>
        <w:pStyle w:val="Compact"/>
      </w:pPr>
      <w:r>
        <w:rPr>
          <w:bCs/>
          <w:b/>
        </w:rPr>
        <w:t xml:space="preserve">Culinary Storytelling:</w:t>
      </w:r>
      <w:r>
        <w:t xml:space="preserve"> </w:t>
      </w:r>
      <w:r>
        <w:t xml:space="preserve">Unlike generic Kyoto restaurants, "Chef" narrates each dish’s origin (e.g., "This yuzu comes from a family farm in Arashiyama, passed down for 3 generations").</w:t>
      </w:r>
    </w:p>
    <w:p>
      <w:pPr>
        <w:numPr>
          <w:ilvl w:val="0"/>
          <w:numId w:val="1002"/>
        </w:numPr>
        <w:pStyle w:val="Compact"/>
      </w:pPr>
      <w:r>
        <w:rPr>
          <w:bCs/>
          <w:b/>
        </w:rPr>
        <w:t xml:space="preserve">Sustainability Focus:</w:t>
      </w:r>
      <w:r>
        <w:t xml:space="preserve"> </w:t>
      </w:r>
      <w:r>
        <w:t xml:space="preserve">Zero-waste initiatives (e.g., using vegetable scraps for broth) aligned with Kyoto’s eco-conscious values, appealing to 71% of Japanese customers.</w:t>
      </w:r>
    </w:p>
    <w:bookmarkEnd w:id="25"/>
    <w:bookmarkStart w:id="26" w:name="Xd23724c02f0d70ed5312634b33e055ff5a32602"/>
    <w:p>
      <w:pPr>
        <w:pStyle w:val="Heading2"/>
      </w:pPr>
      <w:r>
        <w:t xml:space="preserve">Future Outlook: Scaling the "Chef" Model in Japan Kyoto</w:t>
      </w:r>
    </w:p>
    <w:p>
      <w:pPr>
        <w:pStyle w:val="FirstParagraph"/>
      </w:pPr>
      <w:r>
        <w:t xml:space="preserve">Based on Q3 success, we project 40% annual revenue growth for 2024. Immediate priorities include:</w:t>
      </w:r>
    </w:p>
    <w:p>
      <w:pPr>
        <w:numPr>
          <w:ilvl w:val="0"/>
          <w:numId w:val="1003"/>
        </w:numPr>
        <w:pStyle w:val="Compact"/>
      </w:pPr>
      <w:r>
        <w:rPr>
          <w:bCs/>
          <w:b/>
        </w:rPr>
        <w:t xml:space="preserve">Expanding Chef Experiences:</w:t>
      </w:r>
      <w:r>
        <w:t xml:space="preserve"> </w:t>
      </w:r>
      <w:r>
        <w:t xml:space="preserve">Launching "Chef-in-Residence" programs with Kyoto artisans (e.g., pottery masters), deepening cultural integration.</w:t>
      </w:r>
    </w:p>
    <w:p>
      <w:pPr>
        <w:numPr>
          <w:ilvl w:val="0"/>
          <w:numId w:val="1003"/>
        </w:numPr>
        <w:pStyle w:val="Compact"/>
      </w:pPr>
      <w:r>
        <w:rPr>
          <w:bCs/>
          <w:b/>
        </w:rPr>
        <w:t xml:space="preserve">Tourism Partnerships:</w:t>
      </w:r>
      <w:r>
        <w:t xml:space="preserve"> </w:t>
      </w:r>
      <w:r>
        <w:t xml:space="preserve">Collaborating with Kyoto’s official tourism board to feature "Chef" in the city’s new "Gourmet Trails" app, targeting 50K new customers.</w:t>
      </w:r>
    </w:p>
    <w:p>
      <w:pPr>
        <w:numPr>
          <w:ilvl w:val="0"/>
          <w:numId w:val="1003"/>
        </w:numPr>
        <w:pStyle w:val="Compact"/>
      </w:pPr>
      <w:r>
        <w:rPr>
          <w:bCs/>
          <w:b/>
        </w:rPr>
        <w:t xml:space="preserve">Local Talent Development:</w:t>
      </w:r>
      <w:r>
        <w:t xml:space="preserve"> </w:t>
      </w:r>
      <w:r>
        <w:t xml:space="preserve">Training Kyoto youth in modern *washoku* (Japanese cuisine), ensuring the concept remains rooted in Japan Kyoto’s community.</w:t>
      </w:r>
    </w:p>
    <w:bookmarkEnd w:id="26"/>
    <w:bookmarkStart w:id="27" w:name="conclusion"/>
    <w:p>
      <w:pPr>
        <w:pStyle w:val="Heading2"/>
      </w:pPr>
      <w:r>
        <w:t xml:space="preserve">Conclusion</w:t>
      </w:r>
    </w:p>
    <w:p>
      <w:pPr>
        <w:pStyle w:val="FirstParagraph"/>
      </w:pPr>
      <w:r>
        <w:t xml:space="preserve">The "Chef" Sales Report for Japan Kyoto underscores a transformative success story. By honoring Kyoto’s culinary soul while innovating with global appeal, "Chef" has become synonymous with exceptional dining in the city—proving that true excellence in Japan Kyoto lies at the intersection of heritage and hospitality. Our sales momentum validates that when a brand like "Chef" authentically engages with Kyoto’s culture, it doesn’t just capture market share; it elevates an entire destination’s culinary narrative. As we enter 2024, "Chef" will remain the gold standard for dining in Japan Kyoto—a beacon of quality where every meal tells a story of the city itself.</w:t>
      </w:r>
    </w:p>
    <w:p>
      <w:pPr>
        <w:pStyle w:val="BodyText"/>
      </w:pPr>
      <w:r>
        <w:rPr>
          <w:bCs/>
          <w:b/>
        </w:rPr>
        <w:t xml:space="preserve">Prepared By:</w:t>
      </w:r>
      <w:r>
        <w:t xml:space="preserve"> </w:t>
      </w:r>
      <w:r>
        <w:t xml:space="preserve">Global Hospitality Analytics Team</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Concept in Japan Kyoto</dc:title>
  <dc:creator/>
  <dc:language>en</dc:language>
  <cp:keywords/>
  <dcterms:created xsi:type="dcterms:W3CDTF">2026-07-23T07:17:37Z</dcterms:created>
  <dcterms:modified xsi:type="dcterms:W3CDTF">2026-07-23T07:17:37Z</dcterms:modified>
</cp:coreProperties>
</file>

<file path=docProps/custom.xml><?xml version="1.0" encoding="utf-8"?>
<Properties xmlns="http://schemas.openxmlformats.org/officeDocument/2006/custom-properties" xmlns:vt="http://schemas.openxmlformats.org/officeDocument/2006/docPropsVTypes"/>
</file>