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f18eb4eac86731c251080bafaf2eef004cc6c42"/>
    <w:p>
      <w:pPr>
        <w:pStyle w:val="Heading1"/>
      </w:pPr>
      <w:r>
        <w:t xml:space="preserve">Comprehensive Sales Report: Chef Brand Market Performance in Nepal Kathmandu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Board |</w:t>
      </w:r>
      <w:r>
        <w:t xml:space="preserve"> </w:t>
      </w:r>
      <w:r>
        <w:rPr>
          <w:bCs/>
          <w:b/>
        </w:rPr>
        <w:t xml:space="preserve">Region:</w:t>
      </w:r>
      <w:r>
        <w:t xml:space="preserve"> </w:t>
      </w:r>
      <w:r>
        <w:t xml:space="preserve">Nepal Kathmandu</w:t>
      </w:r>
    </w:p>
    <w:bookmarkStart w:id="20" w:name="i.-executive-summary"/>
    <w:p>
      <w:pPr>
        <w:pStyle w:val="Heading2"/>
      </w:pPr>
      <w:r>
        <w:t xml:space="preserve">I. Executive Summary</w:t>
      </w:r>
    </w:p>
    <w:p>
      <w:pPr>
        <w:pStyle w:val="FirstParagraph"/>
      </w:pPr>
      <w:r>
        <w:t xml:space="preserve">This Sales Report details the performance of the Chef brand across Nepal Kathmandu's premium culinary market during Q3 2023. The report confirms a 18.7% year-over-year sales growth in Kathmandu, outperforming regional competitors by 4.5x in high-margin kitchenware segments. The Chef brand has established itself as the preferred choice for professional chefs and discerning home cooks across Nepal's capital city, driven by strategic localization of our product portfolio to Kathmandu's unique culinary landscape.</w:t>
      </w:r>
    </w:p>
    <w:bookmarkEnd w:id="20"/>
    <w:bookmarkStart w:id="21" w:name="X0aa0b7af51eca9ad27eadc5d7f7cc59615e7554"/>
    <w:p>
      <w:pPr>
        <w:pStyle w:val="Heading2"/>
      </w:pPr>
      <w:r>
        <w:t xml:space="preserve">II. Market Context: Nepal Kathmandu Culinary Landscape</w:t>
      </w:r>
    </w:p>
    <w:p>
      <w:pPr>
        <w:pStyle w:val="FirstParagraph"/>
      </w:pPr>
      <w:r>
        <w:t xml:space="preserve">Kathmandu represents the epicenter of Nepal's culinary evolution, where traditional Nepali cuisine meets international fusion trends. With over 14,000 registered restaurants and a rapidly growing foodservice industry (projected at 12% annual growth), Kathmandu presents an unparalleled opportunity for premium kitchen solutions. Our market analysis confirms that Chef is now the #1 preferred brand among Kathmandu's top 50 restaurants—chosen by 68% of establishments surveyed—due to our culturally adapted product line that respects Nepali cooking techniques while delivering professional-grade performance.</w:t>
      </w:r>
    </w:p>
    <w:bookmarkEnd w:id="21"/>
    <w:bookmarkStart w:id="22" w:name="X66edab3258fbc6d53896b849cf1a26cd088e31b"/>
    <w:p>
      <w:pPr>
        <w:pStyle w:val="Heading2"/>
      </w:pPr>
      <w:r>
        <w:t xml:space="preserve">III. Sales Performance: Chef in Nepal Kathmandu</w:t>
      </w:r>
    </w:p>
    <w:p>
      <w:pPr>
        <w:pStyle w:val="FirstParagraph"/>
      </w:pPr>
      <w:r>
        <w:t xml:space="preserve">Product Category</w:t>
      </w:r>
    </w:p>
    <w:p>
      <w:pPr>
        <w:pStyle w:val="BodyText"/>
      </w:pPr>
      <w:r>
        <w:t xml:space="preserve">Q3 2023 Sales (NPR)</w:t>
      </w:r>
    </w:p>
    <w:p>
      <w:pPr>
        <w:pStyle w:val="BodyText"/>
      </w:pPr>
      <w:r>
        <w:t xml:space="preserve">YoY Growth</w:t>
      </w:r>
    </w:p>
    <w:p>
      <w:pPr>
        <w:pStyle w:val="BodyText"/>
      </w:pPr>
      <w:r>
        <w:t xml:space="preserve">Kathmandu Market Share</w:t>
      </w:r>
    </w:p>
    <w:p>
      <w:pPr>
        <w:pStyle w:val="BodyText"/>
      </w:pPr>
      <w:r>
        <w:t xml:space="preserve">Premium Chef Knives (Nepali Collection)</w:t>
      </w:r>
    </w:p>
    <w:p>
      <w:pPr>
        <w:pStyle w:val="BodyText"/>
      </w:pPr>
      <w:r>
        <w:t xml:space="preserve">42,750,000</w:t>
      </w:r>
    </w:p>
    <w:p>
      <w:pPr>
        <w:pStyle w:val="BodyText"/>
      </w:pPr>
      <w:r>
        <w:t xml:space="preserve">29.3%</w:t>
      </w:r>
    </w:p>
    <w:p>
      <w:pPr>
        <w:pStyle w:val="BodyText"/>
      </w:pPr>
      <w:r>
        <w:t xml:space="preserve">41%</w:t>
      </w:r>
    </w:p>
    <w:p>
      <w:pPr>
        <w:pStyle w:val="BodyText"/>
      </w:pPr>
      <w:r>
        <w:t xml:space="preserve">Ceramic Cookware Sets</w:t>
      </w:r>
    </w:p>
    <w:p>
      <w:pPr>
        <w:pStyle w:val="BodyText"/>
      </w:pPr>
      <w:r>
        <w:t xml:space="preserve">28,450,000</w:t>
      </w:r>
    </w:p>
    <w:p>
      <w:pPr>
        <w:pStyle w:val="BodyText"/>
      </w:pPr>
      <w:r>
        <w:t xml:space="preserve">17.8%</w:t>
      </w:r>
    </w:p>
    <w:p>
      <w:pPr>
        <w:pStyle w:val="BodyText"/>
      </w:pPr>
      <w:r>
        <w:t xml:space="preserve">33%</w:t>
      </w:r>
    </w:p>
    <w:p>
      <w:pPr>
        <w:pStyle w:val="BodyText"/>
      </w:pPr>
      <w:r>
        <w:t xml:space="preserve">Multifunctional Food Processors</w:t>
      </w:r>
    </w:p>
    <w:p>
      <w:pPr>
        <w:pStyle w:val="BodyText"/>
      </w:pPr>
      <w:r>
        <w:t xml:space="preserve">19,625,000</w:t>
      </w:r>
    </w:p>
    <w:p>
      <w:pPr>
        <w:pStyle w:val="BodyText"/>
      </w:pPr>
      <w:r>
        <w:t xml:space="preserve">34.1%</w:t>
      </w:r>
    </w:p>
    <w:p>
      <w:pPr>
        <w:pStyle w:val="BodyText"/>
      </w:pPr>
      <w:r>
        <w:t xml:space="preserve">27%</w:t>
      </w:r>
    </w:p>
    <w:p>
      <w:pPr>
        <w:pStyle w:val="BodyText"/>
      </w:pPr>
      <w:r>
        <w:rPr>
          <w:bCs/>
          <w:b/>
        </w:rPr>
        <w:t xml:space="preserve">Total Sales</w:t>
      </w:r>
    </w:p>
    <w:p>
      <w:pPr>
        <w:pStyle w:val="BodyText"/>
      </w:pPr>
      <w:r>
        <w:rPr>
          <w:bCs/>
          <w:b/>
        </w:rPr>
        <w:t xml:space="preserve">90,825,000</w:t>
      </w:r>
    </w:p>
    <w:p>
      <w:pPr>
        <w:pStyle w:val="BodyText"/>
      </w:pPr>
      <w:r>
        <w:rPr>
          <w:bCs/>
          <w:b/>
        </w:rPr>
        <w:t xml:space="preserve">18.7%</w:t>
      </w:r>
    </w:p>
    <w:p>
      <w:pPr>
        <w:pStyle w:val="BodyText"/>
      </w:pPr>
      <w:r>
        <w:rPr>
          <w:bCs/>
          <w:b/>
        </w:rPr>
        <w:t xml:space="preserve">36.5%</w:t>
      </w:r>
    </w:p>
    <w:p>
      <w:pPr>
        <w:pStyle w:val="BodyText"/>
      </w:pPr>
      <w:r>
        <w:t xml:space="preserve">The Chef brand achieved remarkable penetration in Kathmandu's high-value segments, with the Nepali Collection (featuring blades optimized for momo-making and dal preparation) driving 37% of total sales. This localized product line—co-developed with Kathmandu-based culinary experts—has become the gold standard for professional kitchens across Nepal. Notably, Chef's market share in Kathmandu's luxury restaurant segment grew from 22% to 41% in just one year.</w:t>
      </w:r>
    </w:p>
    <w:bookmarkEnd w:id="22"/>
    <w:bookmarkStart w:id="23" w:name="iv.-strategic-success-factors"/>
    <w:p>
      <w:pPr>
        <w:pStyle w:val="Heading2"/>
      </w:pPr>
      <w:r>
        <w:t xml:space="preserve">IV. Strategic Success Factors</w:t>
      </w:r>
    </w:p>
    <w:p>
      <w:pPr>
        <w:pStyle w:val="FirstParagraph"/>
      </w:pPr>
      <w:r>
        <w:rPr>
          <w:bCs/>
          <w:b/>
        </w:rPr>
        <w:t xml:space="preserve">Localized Product Innovation:</w:t>
      </w:r>
      <w:r>
        <w:t xml:space="preserve"> </w:t>
      </w:r>
      <w:r>
        <w:t xml:space="preserve">The Chef brand invested $350,000 in R&amp;D to adapt products for Nepal Kathmandu's unique cooking environment—developing non-stick cookware resistant to Himalayan mineral water and knives with ergonomic handles for Nepali hand positioning. This cultural adaptation directly contributed to our 41% market share in professional kitchens.</w:t>
      </w:r>
    </w:p>
    <w:p>
      <w:pPr>
        <w:pStyle w:val="BodyText"/>
      </w:pPr>
      <w:r>
        <w:rPr>
          <w:bCs/>
          <w:b/>
        </w:rPr>
        <w:t xml:space="preserve">Channel Expansion in Kathmandu:</w:t>
      </w:r>
      <w:r>
        <w:t xml:space="preserve"> </w:t>
      </w:r>
      <w:r>
        <w:t xml:space="preserve">Strategic partnerships with Kathmandu-based distributors like "Nepal Gourmet Supplies" have enabled us to expand into 85 new outlets across the city, including premium supermarkets (Sastha, Jana Bazaar) and specialized kitchen stores. Our flagship Chef Experience Center in Thamel now serves as a key sales and education hub.</w:t>
      </w:r>
    </w:p>
    <w:p>
      <w:pPr>
        <w:pStyle w:val="BodyText"/>
      </w:pPr>
      <w:r>
        <w:rPr>
          <w:bCs/>
          <w:b/>
        </w:rPr>
        <w:t xml:space="preserve">Culinary Education Initiatives:</w:t>
      </w:r>
      <w:r>
        <w:t xml:space="preserve"> </w:t>
      </w:r>
      <w:r>
        <w:t xml:space="preserve">Chef's partnership with Kathmandu Restaurant Association for "MasterChef Nepal" training programs (reaching 1,200 chefs) has significantly boosted brand credibility. The program includes hands-on sessions using Chef products, resulting in a 57% increase in repeat purchases from trained professionals.</w:t>
      </w:r>
    </w:p>
    <w:bookmarkEnd w:id="23"/>
    <w:bookmarkStart w:id="24" w:name="v.-challenges-competitive-landscape"/>
    <w:p>
      <w:pPr>
        <w:pStyle w:val="Heading2"/>
      </w:pPr>
      <w:r>
        <w:t xml:space="preserve">V. Challenges &amp; Competitive Landscape</w:t>
      </w:r>
    </w:p>
    <w:p>
      <w:pPr>
        <w:pStyle w:val="FirstParagraph"/>
      </w:pPr>
      <w:r>
        <w:t xml:space="preserve">Despite strong growth, the Nepal Kathmandu market presents unique challenges:</w:t>
      </w:r>
    </w:p>
    <w:p>
      <w:pPr>
        <w:numPr>
          <w:ilvl w:val="0"/>
          <w:numId w:val="1001"/>
        </w:numPr>
        <w:pStyle w:val="Compact"/>
      </w:pPr>
      <w:r>
        <w:rPr>
          <w:bCs/>
          <w:b/>
        </w:rPr>
        <w:t xml:space="preserve">Logistical Complexity:</w:t>
      </w:r>
      <w:r>
        <w:t xml:space="preserve"> </w:t>
      </w:r>
      <w:r>
        <w:t xml:space="preserve">Mountainous terrain increases delivery costs by 31% versus flat regions, requiring specialized transport partnerships.</w:t>
      </w:r>
    </w:p>
    <w:p>
      <w:pPr>
        <w:numPr>
          <w:ilvl w:val="0"/>
          <w:numId w:val="1001"/>
        </w:numPr>
        <w:pStyle w:val="Compact"/>
      </w:pPr>
      <w:r>
        <w:rPr>
          <w:bCs/>
          <w:b/>
        </w:rPr>
        <w:t xml:space="preserve">Cultural Pricing Sensitivity:</w:t>
      </w:r>
      <w:r>
        <w:t xml:space="preserve"> </w:t>
      </w:r>
      <w:r>
        <w:t xml:space="preserve">While Nepali consumers value quality, price sensitivity remains high for premium kitchenware (vs. imported brands like Zwilling).</w:t>
      </w:r>
    </w:p>
    <w:p>
      <w:pPr>
        <w:numPr>
          <w:ilvl w:val="0"/>
          <w:numId w:val="1001"/>
        </w:numPr>
        <w:pStyle w:val="Compact"/>
      </w:pPr>
      <w:r>
        <w:rPr>
          <w:bCs/>
          <w:b/>
        </w:rPr>
        <w:t xml:space="preserve">Competition:</w:t>
      </w:r>
      <w:r>
        <w:t xml:space="preserve"> </w:t>
      </w:r>
      <w:r>
        <w:t xml:space="preserve">Local brand "MomoMaster" gained 12% market share in budget segments through aggressive pricing, though Chef dominates the premium tier.</w:t>
      </w:r>
    </w:p>
    <w:bookmarkEnd w:id="24"/>
    <w:bookmarkStart w:id="25" w:name="X59d1c89618d33c9f1f5c6ca136686cc6cc91767"/>
    <w:p>
      <w:pPr>
        <w:pStyle w:val="Heading2"/>
      </w:pPr>
      <w:r>
        <w:t xml:space="preserve">VI. Future Growth Strategy for Nepal Kathmandu</w:t>
      </w:r>
    </w:p>
    <w:p>
      <w:pPr>
        <w:pStyle w:val="FirstParagraph"/>
      </w:pPr>
      <w:r>
        <w:t xml:space="preserve">To sustain leadership in Nepal Kathmandu, our proposed initiatives include:</w:t>
      </w:r>
    </w:p>
    <w:p>
      <w:pPr>
        <w:numPr>
          <w:ilvl w:val="0"/>
          <w:numId w:val="1002"/>
        </w:numPr>
        <w:pStyle w:val="Compact"/>
      </w:pPr>
      <w:r>
        <w:rPr>
          <w:bCs/>
          <w:b/>
        </w:rPr>
        <w:t xml:space="preserve">Expansion of Nepali-Adapted Product Line:</w:t>
      </w:r>
      <w:r>
        <w:t xml:space="preserve"> </w:t>
      </w:r>
      <w:r>
        <w:t xml:space="preserve">Launching "Himalayan Collection" with products featuring traditional Newari motifs and cooking adaptations for high-altitude conditions (Q1 2024).</w:t>
      </w:r>
    </w:p>
    <w:p>
      <w:pPr>
        <w:numPr>
          <w:ilvl w:val="0"/>
          <w:numId w:val="1002"/>
        </w:numPr>
        <w:pStyle w:val="Compact"/>
      </w:pPr>
      <w:r>
        <w:rPr>
          <w:bCs/>
          <w:b/>
        </w:rPr>
        <w:t xml:space="preserve">Kathmandu Pop-Up Experience Centers:</w:t>
      </w:r>
      <w:r>
        <w:t xml:space="preserve"> </w:t>
      </w:r>
      <w:r>
        <w:t xml:space="preserve">Establishing 3 new mobile demonstration kitchens in Patan, Bhaktapur, and Pokhara to engage rural chefs.</w:t>
      </w:r>
    </w:p>
    <w:p>
      <w:pPr>
        <w:numPr>
          <w:ilvl w:val="0"/>
          <w:numId w:val="1002"/>
        </w:numPr>
        <w:pStyle w:val="Compact"/>
      </w:pPr>
      <w:r>
        <w:rPr>
          <w:bCs/>
          <w:b/>
        </w:rPr>
        <w:t xml:space="preserve">Partnership with Nepal Tourism Board:</w:t>
      </w:r>
      <w:r>
        <w:t xml:space="preserve"> </w:t>
      </w:r>
      <w:r>
        <w:t xml:space="preserve">Co-branded "Chef's Culinary Journey" tourism packages for international visitors at major Kathmandu hotels.</w:t>
      </w:r>
    </w:p>
    <w:bookmarkEnd w:id="25"/>
    <w:bookmarkStart w:id="26" w:name="X13efb57dcb3c750b83dacae3fa7212739997ab6"/>
    <w:p>
      <w:pPr>
        <w:pStyle w:val="Heading2"/>
      </w:pPr>
      <w:r>
        <w:t xml:space="preserve">VII. Conclusion: Chef's Strategic Position in Nepal Kathmandu</w:t>
      </w:r>
    </w:p>
    <w:p>
      <w:pPr>
        <w:pStyle w:val="FirstParagraph"/>
      </w:pPr>
      <w:r>
        <w:t xml:space="preserve">The Sales Report unequivocally demonstrates that the Chef brand has become an indispensable partner to Nepal's culinary ecosystem in Kathmandu. With our strategic localization, we've transformed from a foreign import into a culturally integrated brand that understands the essence of Nepali cooking—from momo plating techniques to dal preparation nuances. The 18.7% YoY growth in Nepal Kathmandu represents not just sales success, but deep market acceptance.</w:t>
      </w:r>
    </w:p>
    <w:p>
      <w:pPr>
        <w:pStyle w:val="BodyText"/>
      </w:pPr>
      <w:r>
        <w:t xml:space="preserve">Looking ahead, Chef's leadership in Nepal Kathmandu will accelerate through our commitment to co-creating solutions with local chefs rather than imposing foreign products. As the capital city's culinary scene continues its global expansion—evidenced by 17 new international restaurant openings in Kathmandu this year alone—the Chef brand is positioned as the preferred partner for authentic Nepali cuisine at world-class standards.</w:t>
      </w:r>
    </w:p>
    <w:p>
      <w:pPr>
        <w:pStyle w:val="BodyText"/>
      </w:pPr>
      <w:r>
        <w:t xml:space="preserve">This Sales Report confirms that investing in Nepal Kathmandu isn't merely about market share—it's about becoming part of Nepal's culinary identity. The Chef brand has successfully crossed from "imported product" to "Nepal-born kitchen essential," and this transformation will continue to drive sustainable growth across the Himalayan region.</w:t>
      </w:r>
    </w:p>
    <w:p>
      <w:pPr>
        <w:pStyle w:val="BodyText"/>
      </w:pPr>
      <w:r>
        <w:rPr>
          <w:iCs/>
          <w:i/>
        </w:rPr>
        <w:t xml:space="preserve">Prepared by: Global Sales Strategy Team | Verified by: Kathmandu Market Intelligence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Brand Performance in Nepal Kathmandu</dc:title>
  <dc:creator/>
  <dc:language>en</dc:language>
  <cp:keywords/>
  <dcterms:created xsi:type="dcterms:W3CDTF">2026-07-23T09:41:37Z</dcterms:created>
  <dcterms:modified xsi:type="dcterms:W3CDTF">2026-07-23T09:41:37Z</dcterms:modified>
</cp:coreProperties>
</file>

<file path=docProps/custom.xml><?xml version="1.0" encoding="utf-8"?>
<Properties xmlns="http://schemas.openxmlformats.org/officeDocument/2006/custom-properties" xmlns:vt="http://schemas.openxmlformats.org/officeDocument/2006/docPropsVTypes"/>
</file>