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Philippines</w:t>
      </w:r>
      <w:r>
        <w:t xml:space="preserve"> </w:t>
      </w:r>
      <w:r>
        <w:t xml:space="preserve">Manila</w:t>
      </w:r>
    </w:p>
    <w:bookmarkStart w:id="29" w:name="X1b5eca118c3e8f39e43a34cb8243bae7e0b04f1"/>
    <w:p>
      <w:pPr>
        <w:pStyle w:val="Heading1"/>
      </w:pPr>
      <w:r>
        <w:t xml:space="preserve">QUARTERLY SALES REPORT: CHEF RESTAURANT GROUP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Chef Restaurant Group</w:t>
      </w:r>
      <w:r>
        <w:br/>
      </w:r>
      <w:r>
        <w:rPr>
          <w:bCs/>
          <w:b/>
        </w:rPr>
        <w:t xml:space="preserve">Reporting Period:</w:t>
      </w:r>
      <w:r>
        <w:t xml:space="preserve"> </w:t>
      </w:r>
      <w:r>
        <w:t xml:space="preserve">July 1 - September 30, 2023</w:t>
      </w:r>
      <w:r>
        <w:br/>
      </w:r>
      <w:r>
        <w:rPr>
          <w:bCs/>
          <w:b/>
        </w:rPr>
        <w:t xml:space="preserve">Location:</w:t>
      </w:r>
      <w:r>
        <w:t xml:space="preserve"> </w:t>
      </w:r>
      <w:r>
        <w:t xml:space="preserve">Manila Metropolitan Area (Multiple Outlets in Philippines Manila)</w:t>
      </w:r>
    </w:p>
    <w:bookmarkStart w:id="20" w:name="i.-executive-summary"/>
    <w:p>
      <w:pPr>
        <w:pStyle w:val="Heading2"/>
      </w:pPr>
      <w:r>
        <w:t xml:space="preserve">I. Executive Summary</w:t>
      </w:r>
    </w:p>
    <w:p>
      <w:pPr>
        <w:pStyle w:val="FirstParagraph"/>
      </w:pPr>
      <w:r>
        <w:t xml:space="preserve">This comprehensive Sales Report details the financial performance of Chef Restaurant Group across all outlets in Philippines Manila during Q3 2023. The report confirms a robust 18.7% year-over-year revenue growth, driven by strategic menu innovations and heightened demand for authentic Filipino cuisine with modern twists. Despite ongoing challenges in the Philippines Manila hospitality sector, our flagship concept "Chef's Table" has become the market leader in premium dining, solidifying our position as the premier culinary destination in Manila. This Sales Report underscores how Chef's commitment to quality and cultural authenticity resonates powerfully within the Philippine market.</w:t>
      </w:r>
    </w:p>
    <w:bookmarkEnd w:id="20"/>
    <w:bookmarkStart w:id="21" w:name="X3648e3a642c85f03b6691d867e3c7926c41f3bb"/>
    <w:p>
      <w:pPr>
        <w:pStyle w:val="Heading2"/>
      </w:pPr>
      <w:r>
        <w:t xml:space="preserve">II. Key Performance Metrics (Philippines Manila Outlets)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(PHP)</w:t>
            </w:r>
          </w:p>
        </w:tc>
        <w:tc>
          <w:tcPr/>
          <w:p>
            <w:pPr>
              <w:pStyle w:val="Compact"/>
              <w:jc w:val="left"/>
            </w:pPr>
            <w:r>
              <w:t xml:space="preserve">₱18,450,000</w:t>
            </w:r>
          </w:p>
        </w:tc>
        <w:tc>
          <w:tcPr/>
          <w:p>
            <w:pPr>
              <w:pStyle w:val="Compact"/>
              <w:jc w:val="left"/>
            </w:pPr>
            <w:r>
              <w:t xml:space="preserve">₱15,542,000</w:t>
            </w:r>
          </w:p>
        </w:tc>
        <w:tc>
          <w:tcPr/>
          <w:p>
            <w:pPr>
              <w:pStyle w:val="Compact"/>
              <w:jc w:val="left"/>
            </w:pPr>
            <w:r>
              <w:t xml:space="preserve">+18.7%</w:t>
            </w:r>
          </w:p>
        </w:tc>
      </w:tr>
      <w:tr>
        <w:tc>
          <w:tcPr/>
          <w:p>
            <w:pPr>
              <w:pStyle w:val="Compact"/>
              <w:jc w:val="left"/>
            </w:pPr>
            <w:r>
              <w:t xml:space="preserve">Average Daily Covers (ADC)</w:t>
            </w:r>
          </w:p>
        </w:tc>
        <w:tc>
          <w:tcPr/>
          <w:p>
            <w:pPr>
              <w:pStyle w:val="Compact"/>
              <w:jc w:val="left"/>
            </w:pPr>
            <w:r>
              <w:t xml:space="preserve">328</w:t>
            </w:r>
          </w:p>
        </w:tc>
        <w:tc>
          <w:tcPr/>
          <w:p>
            <w:pPr>
              <w:pStyle w:val="Compact"/>
              <w:jc w:val="left"/>
            </w:pPr>
            <w:r>
              <w:t xml:space="preserve">275</w:t>
            </w:r>
          </w:p>
        </w:tc>
        <w:tc>
          <w:tcPr/>
          <w:p>
            <w:pPr>
              <w:pStyle w:val="Compact"/>
              <w:jc w:val="left"/>
            </w:pPr>
            <w:r>
              <w:t xml:space="preserve">+19.3%</w:t>
            </w:r>
          </w:p>
        </w:tc>
      </w:tr>
      <w:tr>
        <w:tc>
          <w:tcPr/>
          <w:p>
            <w:pPr>
              <w:pStyle w:val="Compact"/>
              <w:jc w:val="left"/>
            </w:pPr>
            <w:r>
              <w:t xml:space="preserve">Online Reservation Rate (Manila)</w:t>
            </w:r>
          </w:p>
        </w:tc>
        <w:tc>
          <w:tcPr/>
          <w:p>
            <w:pPr>
              <w:pStyle w:val="Compact"/>
              <w:jc w:val="left"/>
            </w:pPr>
            <w:r>
              <w:t xml:space="preserve">68%</w:t>
            </w:r>
          </w:p>
          <w:p>
            <w:pPr>
              <w:jc w:val="left"/>
            </w:pPr>
            <w:r>
              <w:t xml:space="preserve">24%</w:t>
            </w:r>
          </w:p>
        </w:tc>
        <w:tc>
          <w:tcPr/>
          <w:p>
            <w:pPr>
              <w:pStyle w:val="Compact"/>
              <w:jc w:val="left"/>
            </w:pPr>
            <w:r>
              <w:t xml:space="preserve">51%</w:t>
            </w:r>
          </w:p>
        </w:tc>
        <w:tc>
          <w:tcPr/>
          <w:p>
            <w:pPr>
              <w:pStyle w:val="Compact"/>
            </w:pPr>
          </w:p>
        </w:tc>
      </w:tr>
      <w:tr>
        <w:tc>
          <w:tcPr/>
          <w:p>
            <w:pPr>
              <w:pStyle w:val="Compact"/>
              <w:jc w:val="left"/>
            </w:pPr>
            <w:r>
              <w:t xml:space="preserve">Customer Retention Rate (Q3)</w:t>
            </w:r>
          </w:p>
        </w:tc>
        <w:tc>
          <w:tcPr/>
          <w:p>
            <w:pPr>
              <w:pStyle w:val="Compact"/>
              <w:jc w:val="left"/>
            </w:pPr>
            <w:r>
              <w:t xml:space="preserve">72%</w:t>
            </w:r>
          </w:p>
          <w:p>
            <w:pPr>
              <w:jc w:val="left"/>
            </w:pPr>
            <w:r>
              <w:t xml:space="preserve">18%</w:t>
            </w:r>
          </w:p>
        </w:tc>
        <w:tc>
          <w:tcPr/>
          <w:p>
            <w:pPr>
              <w:pStyle w:val="Compact"/>
              <w:jc w:val="left"/>
            </w:pPr>
            <w:r>
              <w:t xml:space="preserve">65%</w:t>
            </w:r>
          </w:p>
        </w:tc>
        <w:tc>
          <w:tcPr/>
          <w:p>
            <w:pPr>
              <w:pStyle w:val="Compact"/>
            </w:pPr>
          </w:p>
        </w:tc>
      </w:tr>
    </w:tbl>
    <w:bookmarkEnd w:id="21"/>
    <w:bookmarkStart w:id="24" w:name="X59e42931b6c29ea1b46bca78473c8005c1c90ec"/>
    <w:p>
      <w:pPr>
        <w:pStyle w:val="Heading2"/>
      </w:pPr>
      <w:r>
        <w:t xml:space="preserve">III. Sales Analysis by Culinary Concept (Manila Focus)</w:t>
      </w:r>
    </w:p>
    <w:p>
      <w:pPr>
        <w:pStyle w:val="FirstParagraph"/>
      </w:pPr>
      <w:r>
        <w:t xml:space="preserve">The sales momentum in Philippines Manila was primarily fueled by two Chef concepts:</w:t>
      </w:r>
    </w:p>
    <w:bookmarkStart w:id="22" w:name="a.-chefs-table-premium-fine-dining"/>
    <w:p>
      <w:pPr>
        <w:pStyle w:val="Heading3"/>
      </w:pPr>
      <w:r>
        <w:t xml:space="preserve">A. "Chef's Table" – Premium Fine Dining</w:t>
      </w:r>
    </w:p>
    <w:p>
      <w:pPr>
        <w:pStyle w:val="FirstParagraph"/>
      </w:pPr>
      <w:r>
        <w:t xml:space="preserve">Revenue: ₱12,100,000 (+24.5% YoY)</w:t>
      </w:r>
      <w:r>
        <w:br/>
      </w:r>
      <w:r>
        <w:t xml:space="preserve">Key Driver: Introduction of "Kapampangan Heritage Menu" featuring elevated versions of traditional dishes like Adobo de Sugo and Lechon Kawali with modern plating. This initiative directly responded to Manila diners' growing appreciation for authentic Filipino culinary heritage, making Chef the go-to destination for cultural dining experiences in the Philippines. The success demonstrates how Chef's creative approach to local flavors resonates deeply with Manila's upscale market.</w:t>
      </w:r>
    </w:p>
    <w:bookmarkEnd w:id="22"/>
    <w:bookmarkStart w:id="23" w:name="X0015df7aeb3e8015d2ba879fcfe167c6bfe9969"/>
    <w:p>
      <w:pPr>
        <w:pStyle w:val="Heading3"/>
      </w:pPr>
      <w:r>
        <w:t xml:space="preserve">B. "Chef Express" – Casual Dining (Malls &amp; Business Districts)</w:t>
      </w:r>
    </w:p>
    <w:p>
      <w:pPr>
        <w:pStyle w:val="FirstParagraph"/>
      </w:pPr>
      <w:r>
        <w:t xml:space="preserve">Revenue: ₱6,350,000 (+12.2% YoY)</w:t>
      </w:r>
      <w:r>
        <w:br/>
      </w:r>
      <w:r>
        <w:t xml:space="preserve">Key Driver: Expansion of "Turo-Turo at Chef" lunch bundles featuring 3-plate meals with rice and choice of viand (e.g., Chicken Inasal + Pork Adobo + Fried Fish). This concept directly tapped into Manila's office lunch culture, with 42% of sales coming from corporate clients across Bonifacio High Street, Makati, and Ayala Center. The high repeat order rate (3x per month) confirms Chef's strong positioning in the fast-casual segment of Philippines Manila.</w:t>
      </w:r>
    </w:p>
    <w:bookmarkEnd w:id="23"/>
    <w:bookmarkEnd w:id="24"/>
    <w:bookmarkStart w:id="25" w:name="X3108b1a07999577c53fcf467be04d870ff4755a"/>
    <w:p>
      <w:pPr>
        <w:pStyle w:val="Heading2"/>
      </w:pPr>
      <w:r>
        <w:t xml:space="preserve">IV. Market Trends &amp; Consumer Insights (Philippines Manila Specific)</w:t>
      </w:r>
    </w:p>
    <w:p>
      <w:pPr>
        <w:pStyle w:val="FirstParagraph"/>
      </w:pPr>
      <w:r>
        <w:t xml:space="preserve">Our data from 15,870 customer surveys conducted across all Manila outlets reveals critical trends:</w:t>
      </w:r>
    </w:p>
    <w:p>
      <w:pPr>
        <w:numPr>
          <w:ilvl w:val="0"/>
          <w:numId w:val="1001"/>
        </w:numPr>
        <w:pStyle w:val="Compact"/>
      </w:pPr>
      <w:r>
        <w:rPr>
          <w:bCs/>
          <w:b/>
        </w:rPr>
        <w:t xml:space="preserve">Cultural Pride Driving Sales:</w:t>
      </w:r>
      <w:r>
        <w:t xml:space="preserve"> </w:t>
      </w:r>
      <w:r>
        <w:t xml:space="preserve">89% of customers cited "authentic Filipino flavors" as their primary reason for choosing Chef over competitors. This is especially pronounced among Manila-based millennials (ages 25-34), with 76% actively sharing photos of Chef's dishes on social media using #ChefManila.</w:t>
      </w:r>
    </w:p>
    <w:p>
      <w:pPr>
        <w:numPr>
          <w:ilvl w:val="0"/>
          <w:numId w:val="1001"/>
        </w:numPr>
        <w:pStyle w:val="Compact"/>
      </w:pPr>
      <w:r>
        <w:rPr>
          <w:bCs/>
          <w:b/>
        </w:rPr>
        <w:t xml:space="preserve">Price Sensitivity Shift:</w:t>
      </w:r>
      <w:r>
        <w:t xml:space="preserve"> </w:t>
      </w:r>
      <w:r>
        <w:t xml:space="preserve">While 68% still consider price important, a significant shift occurred toward value-driven quality. Customers are now willing to pay 20-25% premium for Chef's "Farm-to-Table" ingredients sourced from local Filipino farmers (e.g., organic kamote from Batangas).</w:t>
      </w:r>
    </w:p>
    <w:p>
      <w:pPr>
        <w:numPr>
          <w:ilvl w:val="0"/>
          <w:numId w:val="1001"/>
        </w:numPr>
        <w:pStyle w:val="Compact"/>
      </w:pPr>
      <w:r>
        <w:rPr>
          <w:bCs/>
          <w:b/>
        </w:rPr>
        <w:t xml:space="preserve">Event Demand:</w:t>
      </w:r>
      <w:r>
        <w:t xml:space="preserve"> </w:t>
      </w:r>
      <w:r>
        <w:t xml:space="preserve">Corporate events in Manila grew by 37% YoY, with Chef securing 14 major wedding receptions and 28 corporate dinners at premium venues. The "Chef Experience Package" (including chef's tasting menu) became Manila's most sought-after event package in Q3.</w:t>
      </w:r>
    </w:p>
    <w:bookmarkEnd w:id="25"/>
    <w:bookmarkStart w:id="26" w:name="Xcc92922bda48a447a6be9faa624f999872ed0d4"/>
    <w:p>
      <w:pPr>
        <w:pStyle w:val="Heading2"/>
      </w:pPr>
      <w:r>
        <w:t xml:space="preserve">V. Challenges Facing Chef in Philippines Manila</w:t>
      </w:r>
    </w:p>
    <w:p>
      <w:pPr>
        <w:pStyle w:val="FirstParagraph"/>
      </w:pPr>
      <w:r>
        <w:t xml:space="preserve">Despite strong performance, three significant challenges emerged during our Sales Report analysis:</w:t>
      </w:r>
    </w:p>
    <w:p>
      <w:pPr>
        <w:numPr>
          <w:ilvl w:val="0"/>
          <w:numId w:val="1002"/>
        </w:numPr>
        <w:pStyle w:val="Compact"/>
      </w:pPr>
      <w:r>
        <w:rPr>
          <w:bCs/>
          <w:b/>
        </w:rPr>
        <w:t xml:space="preserve">Supply Chain Pressures:</w:t>
      </w:r>
      <w:r>
        <w:t xml:space="preserve"> </w:t>
      </w:r>
      <w:r>
        <w:t xml:space="preserve">Rising costs of imported ingredients (e.g., truffles, specialty cheeses) increased food costs by 14% in Manila. This impacted margin on Chef's premium dishes despite strong sales.</w:t>
      </w:r>
    </w:p>
    <w:p>
      <w:pPr>
        <w:numPr>
          <w:ilvl w:val="0"/>
          <w:numId w:val="1002"/>
        </w:numPr>
        <w:pStyle w:val="Compact"/>
      </w:pPr>
      <w:r>
        <w:rPr>
          <w:bCs/>
          <w:b/>
        </w:rPr>
        <w:t xml:space="preserve">Labor Shortage:</w:t>
      </w:r>
      <w:r>
        <w:t xml:space="preserve"> </w:t>
      </w:r>
      <w:r>
        <w:t xml:space="preserve">Manila hospitality sector experienced a 22% vacancy rate in kitchen staff, directly affecting service consistency at Chef outlets during peak hours (7-9 PM). This required temporary staff augmentation at 30% higher cost.</w:t>
      </w:r>
    </w:p>
    <w:p>
      <w:pPr>
        <w:numPr>
          <w:ilvl w:val="0"/>
          <w:numId w:val="1002"/>
        </w:numPr>
        <w:pStyle w:val="Compact"/>
      </w:pPr>
      <w:r>
        <w:rPr>
          <w:bCs/>
          <w:b/>
        </w:rPr>
        <w:t xml:space="preserve">Competitive Intensity:</w:t>
      </w:r>
      <w:r>
        <w:t xml:space="preserve"> </w:t>
      </w:r>
      <w:r>
        <w:t xml:space="preserve">New international chains entering Philippines Manila (e.g., Japanese izakayas) captured 8.5% market share in the ₱2,000-₱3,500 dining segment. However, Chef maintained higher average check size (₱1,782 vs. competitor's ₱1,456).</w:t>
      </w:r>
    </w:p>
    <w:bookmarkEnd w:id="26"/>
    <w:bookmarkStart w:id="27" w:name="vi.-strategic-initiatives-for-q4-2023"/>
    <w:p>
      <w:pPr>
        <w:pStyle w:val="Heading2"/>
      </w:pPr>
      <w:r>
        <w:t xml:space="preserve">VI. Strategic Initiatives for Q4 2023</w:t>
      </w:r>
    </w:p>
    <w:p>
      <w:pPr>
        <w:pStyle w:val="FirstParagraph"/>
      </w:pPr>
      <w:r>
        <w:t xml:space="preserve">To capitalize on our Sales Report insights and strengthen Chef's position in Manila, we are implementing:</w:t>
      </w:r>
    </w:p>
    <w:p>
      <w:pPr>
        <w:numPr>
          <w:ilvl w:val="0"/>
          <w:numId w:val="1003"/>
        </w:numPr>
        <w:pStyle w:val="Compact"/>
      </w:pPr>
      <w:r>
        <w:rPr>
          <w:bCs/>
          <w:b/>
        </w:rPr>
        <w:t xml:space="preserve">Local Sourcing Expansion:</w:t>
      </w:r>
      <w:r>
        <w:t xml:space="preserve"> </w:t>
      </w:r>
      <w:r>
        <w:t xml:space="preserve">Partnering with 15 new Filipino farmers' cooperatives across Cavite and Laguna to reduce ingredient costs by 18% while supporting local agriculture. This directly addresses the supply chain challenge.</w:t>
      </w:r>
    </w:p>
    <w:p>
      <w:pPr>
        <w:numPr>
          <w:ilvl w:val="0"/>
          <w:numId w:val="1003"/>
        </w:numPr>
        <w:pStyle w:val="Compact"/>
      </w:pPr>
      <w:r>
        <w:rPr>
          <w:bCs/>
          <w:b/>
        </w:rPr>
        <w:t xml:space="preserve">Chef's Culinary Ambassador Program:</w:t>
      </w:r>
      <w:r>
        <w:t xml:space="preserve"> </w:t>
      </w:r>
      <w:r>
        <w:t xml:space="preserve">Training 30 top-performing staff in Manila as "Filipino Cuisine Ambassadors" to educate guests on dish origins, enhancing the dining experience and driving premium pricing acceptance.</w:t>
      </w:r>
    </w:p>
    <w:p>
      <w:pPr>
        <w:numPr>
          <w:ilvl w:val="0"/>
          <w:numId w:val="1003"/>
        </w:numPr>
        <w:pStyle w:val="Compact"/>
      </w:pPr>
      <w:r>
        <w:rPr>
          <w:bCs/>
          <w:b/>
        </w:rPr>
        <w:t xml:space="preserve">Manila Loyalty App Launch:</w:t>
      </w:r>
      <w:r>
        <w:t xml:space="preserve"> </w:t>
      </w:r>
      <w:r>
        <w:t xml:space="preserve">Exclusive rewards program for Manila residents offering double points on all Chef purchases, targeting our high-retention 72% customer base. Early beta test showed 41% sign-up rate in Bonifacio Global City.</w:t>
      </w:r>
    </w:p>
    <w:bookmarkEnd w:id="27"/>
    <w:bookmarkStart w:id="28" w:name="X81e9ea4a365b45232dd5f95248d381b2df2a211"/>
    <w:p>
      <w:pPr>
        <w:pStyle w:val="Heading2"/>
      </w:pPr>
      <w:r>
        <w:t xml:space="preserve">VII. Conclusion: Chef's Future in Philippines Manila</w:t>
      </w:r>
    </w:p>
    <w:p>
      <w:pPr>
        <w:pStyle w:val="FirstParagraph"/>
      </w:pPr>
      <w:r>
        <w:t xml:space="preserve">This Sales Report unequivocally demonstrates that Chef has become an indispensable part of Manila's culinary landscape. The 18.7% revenue growth isn't merely a number – it represents the Filipino public's growing recognition of Chef as the standard-bearer for modern, authentic Filipino cuisine in the Philippines Manila market.</w:t>
      </w:r>
    </w:p>
    <w:p>
      <w:pPr>
        <w:pStyle w:val="BodyText"/>
      </w:pPr>
      <w:r>
        <w:t xml:space="preserve">Our Q3 results prove that when Chef leverages Philippine culture with exceptional execution, it delivers extraordinary returns in both financial performance and brand loyalty. The consistent demand for our heritage menu items and premium pricing power confirms that Manila diners are not just eating at Chef – they're experiencing a cultural movement.</w:t>
      </w:r>
    </w:p>
    <w:p>
      <w:pPr>
        <w:pStyle w:val="BodyText"/>
      </w:pPr>
      <w:r>
        <w:t xml:space="preserve">As we move into Q4, our focus remains on deepening Chef's roots in Philippines Manila through community engagement, sustainable sourcing, and culinary innovation. The data from this Sales Report leaves no doubt: when it comes to dining excellence in the Philippine capital, Chef isn't just a restaurant chain – it's a cultural institution. We project continued growth of 15-20% for Q4 based on current reservation trends and the anticipated success of our new Manila loyalty program.</w:t>
      </w:r>
    </w:p>
    <w:p>
      <w:pPr>
        <w:pStyle w:val="BodyText"/>
      </w:pPr>
      <w:r>
        <w:rPr>
          <w:bCs/>
          <w:b/>
        </w:rPr>
        <w:t xml:space="preserve">Prepared by:</w:t>
      </w:r>
      <w:r>
        <w:t xml:space="preserve"> </w:t>
      </w:r>
      <w:r>
        <w:t xml:space="preserve">Maria Santos, Head of Operations, Chef Restaurant Group (Philippines Manila)</w:t>
      </w:r>
      <w:r>
        <w:br/>
      </w:r>
      <w:r>
        <w:rPr>
          <w:bCs/>
          <w:b/>
        </w:rPr>
        <w:t xml:space="preserve">Approved by:</w:t>
      </w:r>
      <w:r>
        <w:t xml:space="preserve"> </w:t>
      </w:r>
      <w:r>
        <w:t xml:space="preserve">Carlos Delgado, Regional Director for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 Philippines Manila</dc:title>
  <dc:creator/>
  <dc:language>en</dc:language>
  <cp:keywords/>
  <dcterms:created xsi:type="dcterms:W3CDTF">2026-07-20T09:08:11Z</dcterms:created>
  <dcterms:modified xsi:type="dcterms:W3CDTF">2026-07-20T09:08:11Z</dcterms:modified>
</cp:coreProperties>
</file>

<file path=docProps/custom.xml><?xml version="1.0" encoding="utf-8"?>
<Properties xmlns="http://schemas.openxmlformats.org/officeDocument/2006/custom-properties" xmlns:vt="http://schemas.openxmlformats.org/officeDocument/2006/docPropsVTypes"/>
</file>