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Culinary</w:t>
      </w:r>
      <w:r>
        <w:t xml:space="preserve"> </w:t>
      </w:r>
      <w:r>
        <w:t xml:space="preserve">Excellence</w:t>
      </w:r>
      <w:r>
        <w:t xml:space="preserve"> </w:t>
      </w:r>
      <w:r>
        <w:t xml:space="preserve">in</w:t>
      </w:r>
      <w:r>
        <w:t xml:space="preserve"> </w:t>
      </w:r>
      <w:r>
        <w:t xml:space="preserve">Qatar</w:t>
      </w:r>
      <w:r>
        <w:t xml:space="preserve"> </w:t>
      </w:r>
      <w:r>
        <w:t xml:space="preserve">Doha</w:t>
      </w:r>
    </w:p>
    <w:bookmarkStart w:id="26" w:name="X7b2b7006d09705c9da163c615ca89a5dae1eeac"/>
    <w:p>
      <w:pPr>
        <w:pStyle w:val="Heading1"/>
      </w:pPr>
      <w:r>
        <w:t xml:space="preserve">Qatar Doha Sales Report: Culinary Leadership Driving Restaurant Success</w:t>
      </w:r>
    </w:p>
    <w:bookmarkStart w:id="20" w:name="executive-summary"/>
    <w:p>
      <w:pPr>
        <w:pStyle w:val="Heading2"/>
      </w:pPr>
      <w:r>
        <w:t xml:space="preserve">Executive Summary</w:t>
      </w:r>
    </w:p>
    <w:p>
      <w:pPr>
        <w:pStyle w:val="FirstParagraph"/>
      </w:pPr>
      <w:r>
        <w:t xml:space="preserve">This comprehensive Sales Report examines the performance of [Restaurant Name], a premium dining establishment in the heart of Qatar Doha, with particular focus on the pivotal role of our Executive Chef. The report details Q4 2023 sales metrics, market positioning, and strategic initiatives that have positioned us as a leader in Doha's competitive culinary landscape. As Qatar continues its transformation into a global hospitality hub following the FIFA World Cup 2022, this Sales Report underscores how exceptional chef-driven experiences directly correlate with revenue growth and customer loyalty in Qatar Doha.</w:t>
      </w:r>
    </w:p>
    <w:bookmarkEnd w:id="20"/>
    <w:bookmarkStart w:id="21" w:name="key-sales-performance-metrics-q4-2023"/>
    <w:p>
      <w:pPr>
        <w:pStyle w:val="Heading2"/>
      </w:pPr>
      <w:r>
        <w:t xml:space="preserve">Key Sales Performance Metrics (Q4 2023)</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 Change</w:t>
      </w:r>
    </w:p>
    <w:p>
      <w:pPr>
        <w:pStyle w:val="BodyText"/>
      </w:pPr>
      <w:r>
        <w:t xml:space="preserve">Total Revenue (QR)</w:t>
      </w:r>
    </w:p>
    <w:p>
      <w:pPr>
        <w:pStyle w:val="BodyText"/>
      </w:pPr>
      <w:r>
        <w:t xml:space="preserve">1,850,000</w:t>
      </w:r>
    </w:p>
    <w:p>
      <w:pPr>
        <w:pStyle w:val="BodyText"/>
      </w:pPr>
      <w:r>
        <w:t xml:space="preserve">2,475,000</w:t>
      </w:r>
    </w:p>
    <w:p>
      <w:pPr>
        <w:pStyle w:val="BodyText"/>
      </w:pPr>
      <w:r>
        <w:t xml:space="preserve">+33.8%</w:t>
      </w:r>
    </w:p>
    <w:p>
      <w:pPr>
        <w:pStyle w:val="BodyText"/>
      </w:pPr>
      <w:r>
        <w:t xml:space="preserve">Table Turnover Rate</w:t>
      </w:r>
    </w:p>
    <w:p>
      <w:pPr>
        <w:pStyle w:val="BodyText"/>
      </w:pPr>
      <w:r>
        <w:t xml:space="preserve">2.1x</w:t>
      </w:r>
    </w:p>
    <w:p>
      <w:pPr>
        <w:pStyle w:val="BodyText"/>
      </w:pPr>
      <w:r>
        <w:t xml:space="preserve">&lt;</w:t>
      </w:r>
    </w:p>
    <w:p>
      <w:pPr>
        <w:pStyle w:val="BodyText"/>
      </w:pPr>
      <w:r>
        <w:t xml:space="preserve">2.6x</w:t>
      </w:r>
    </w:p>
    <w:p>
      <w:pPr>
        <w:pStyle w:val="BodyText"/>
      </w:pPr>
      <w:r>
        <w:t xml:space="preserve">+23.8%</w:t>
      </w:r>
    </w:p>
    <w:p>
      <w:pPr>
        <w:pStyle w:val="BodyText"/>
      </w:pPr>
      <w:r>
        <w:t xml:space="preserve">Lunch Revenue Share</w:t>
      </w:r>
    </w:p>
    <w:p>
      <w:pPr>
        <w:pStyle w:val="BodyText"/>
      </w:pPr>
      <w:r>
        <w:rPr>
          <w:bCs/>
          <w:b/>
        </w:rPr>
        <w:t xml:space="preserve">(Q4)</w:t>
      </w:r>
    </w:p>
    <w:p>
      <w:pPr>
        <w:pStyle w:val="BodyText"/>
      </w:pPr>
      <w:r>
        <w:t xml:space="preserve">Q3 2023</w:t>
      </w:r>
    </w:p>
    <w:p>
      <w:pPr>
        <w:pStyle w:val="BodyText"/>
      </w:pPr>
      <w:r>
        <w:t xml:space="preserve">Q4 2023</w:t>
      </w:r>
    </w:p>
    <w:p>
      <w:pPr>
        <w:pStyle w:val="BodyText"/>
      </w:pPr>
      <w:r>
        <w:t xml:space="preserve">% Change</w:t>
      </w:r>
    </w:p>
    <w:p>
      <w:pPr>
        <w:pStyle w:val="BodyText"/>
      </w:pPr>
      <w:r>
        <w:t xml:space="preserve">Total Revenue (QR)</w:t>
      </w:r>
    </w:p>
    <w:p>
      <w:pPr>
        <w:pStyle w:val="BodyText"/>
      </w:pPr>
      <w:r>
        <w:t xml:space="preserve">1,850,000</w:t>
      </w:r>
    </w:p>
    <w:p>
      <w:pPr>
        <w:pStyle w:val="BodyText"/>
      </w:pPr>
      <w:r>
        <w:t xml:space="preserve">2,475,000</w:t>
      </w:r>
    </w:p>
    <w:p>
      <w:pPr>
        <w:pStyle w:val="BodyText"/>
      </w:pPr>
      <w:r>
        <w:t xml:space="preserve">+33.8%</w:t>
      </w:r>
    </w:p>
    <w:p>
      <w:pPr>
        <w:pStyle w:val="BodyText"/>
      </w:pPr>
      <w:r>
        <w:t xml:space="preserve">Table Turnover Rate</w:t>
      </w:r>
    </w:p>
    <w:p>
      <w:pPr>
        <w:pStyle w:val="BodyText"/>
      </w:pPr>
      <w:r>
        <w:t xml:space="preserve">&lt;</w:t>
      </w:r>
    </w:p>
    <w:p>
      <w:pPr>
        <w:pStyle w:val="BodyText"/>
      </w:pPr>
      <w:r>
        <w:t xml:space="preserve">2.1x</w:t>
      </w:r>
    </w:p>
    <w:p>
      <w:pPr>
        <w:pStyle w:val="BodyText"/>
      </w:pPr>
      <w:r>
        <w:t xml:space="preserve">&lt;</w:t>
      </w:r>
    </w:p>
    <w:p>
      <w:pPr>
        <w:pStyle w:val="BodyText"/>
      </w:pPr>
      <w:r>
        <w:t xml:space="preserve">2.6x</w:t>
      </w:r>
    </w:p>
    <w:p>
      <w:pPr>
        <w:pStyle w:val="BodyText"/>
      </w:pPr>
      <w:r>
        <w:t xml:space="preserve">+23.8%</w:t>
      </w:r>
    </w:p>
    <w:p>
      <w:pPr>
        <w:pStyle w:val="BodyText"/>
      </w:pPr>
      <w:r>
        <w:t xml:space="preserve">Lunch Revenue Share</w:t>
      </w:r>
    </w:p>
    <w:p>
      <w:pPr>
        <w:pStyle w:val="BodyText"/>
      </w:pPr>
      <w:r>
        <w:t xml:space="preserve">35%</w:t>
      </w:r>
    </w:p>
    <w:p>
      <w:pPr>
        <w:pStyle w:val="BodyText"/>
      </w:pPr>
      <w:r>
        <w:rPr>
          <w:bCs/>
          <w:b/>
        </w:rPr>
        <w:t xml:space="preserve">(Q4)</w:t>
      </w:r>
    </w:p>
    <w:p>
      <w:pPr>
        <w:pStyle w:val="BodyText"/>
      </w:pPr>
      <w:r>
        <w:t xml:space="preserve">Q3 2023</w:t>
      </w:r>
    </w:p>
    <w:p>
      <w:pPr>
        <w:pStyle w:val="BodyText"/>
      </w:pPr>
      <w:r>
        <w:t xml:space="preserve">Q4 2023</w:t>
      </w:r>
    </w:p>
    <w:p>
      <w:pPr>
        <w:pStyle w:val="BodyText"/>
      </w:pPr>
      <w:r>
        <w:t xml:space="preserve">% Change</w:t>
      </w:r>
    </w:p>
    <w:p>
      <w:pPr>
        <w:pStyle w:val="BodyText"/>
      </w:pPr>
      <w:r>
        <w:t xml:space="preserve">Total Revenue (QR)</w:t>
      </w:r>
    </w:p>
    <w:p>
      <w:pPr>
        <w:pStyle w:val="BodyText"/>
      </w:pPr>
      <w:r>
        <w:t xml:space="preserve">1,850,000</w:t>
      </w:r>
    </w:p>
    <w:p>
      <w:pPr>
        <w:pStyle w:val="BodyText"/>
      </w:pPr>
      <w:r>
        <w:t xml:space="preserve">2,475,000</w:t>
      </w:r>
    </w:p>
    <w:p>
      <w:pPr>
        <w:pStyle w:val="BodyText"/>
      </w:pPr>
      <w:r>
        <w:t xml:space="preserve">+33.8%</w:t>
      </w:r>
    </w:p>
    <w:p>
      <w:pPr>
        <w:pStyle w:val="BodyText"/>
      </w:pPr>
      <w:r>
        <w:t xml:space="preserve">Table Turnover Rate</w:t>
      </w:r>
    </w:p>
    <w:p>
      <w:pPr>
        <w:pStyle w:val="BodyText"/>
      </w:pPr>
      <w:r>
        <w:t xml:space="preserve">Improved to 2.6x (Q4)</w:t>
      </w:r>
    </w:p>
    <w:p>
      <w:pPr>
        <w:pStyle w:val="BodyText"/>
      </w:pPr>
      <w:r>
        <w:t xml:space="preserve">+23.8%</w:t>
      </w:r>
    </w:p>
    <w:p>
      <w:pPr>
        <w:pStyle w:val="BodyText"/>
      </w:pPr>
      <w:r>
        <w:t xml:space="preserve">The Q4 2023 Sales Report reveals remarkable growth across all key indicators, with revenue exceeding projections by 18%. This performance is directly attributable to our Executive Chef's strategic menu innovation and operational excellence in Qatar Doha. The surge in lunch service revenue (+47% YoY) demonstrates how chef-led initiatives have successfully captured the growing corporate dining market in Doha's business district.</w:t>
      </w:r>
    </w:p>
    <w:bookmarkEnd w:id="21"/>
    <w:bookmarkStart w:id="22" w:name="Xf41dc738846f6748c7ca804ebec82615c678717"/>
    <w:p>
      <w:pPr>
        <w:pStyle w:val="Heading2"/>
      </w:pPr>
      <w:r>
        <w:t xml:space="preserve">The Chef: Catalyst for Sales Transformation</w:t>
      </w:r>
    </w:p>
    <w:p>
      <w:pPr>
        <w:pStyle w:val="FirstParagraph"/>
      </w:pPr>
      <w:r>
        <w:t xml:space="preserve">Our Executive Chef, [Chef's Name], has been instrumental in driving this sales momentum through three key initiatives:</w:t>
      </w:r>
    </w:p>
    <w:p>
      <w:pPr>
        <w:numPr>
          <w:ilvl w:val="0"/>
          <w:numId w:val="1001"/>
        </w:numPr>
        <w:pStyle w:val="Compact"/>
      </w:pPr>
      <w:r>
        <w:rPr>
          <w:bCs/>
          <w:b/>
        </w:rPr>
        <w:t xml:space="preserve">Hyper-Local Menu Innovation:</w:t>
      </w:r>
      <w:r>
        <w:t xml:space="preserve"> </w:t>
      </w:r>
      <w:r>
        <w:t xml:space="preserve">Development of "Qatari Heritage Tasting Menu" featuring indigenous ingredients like Qatari dates, sea salt from Al Thakira, and locally sourced seafood. This chef-curated experience contributed 29% of total Q4 revenue.</w:t>
      </w:r>
    </w:p>
    <w:p>
      <w:pPr>
        <w:numPr>
          <w:ilvl w:val="0"/>
          <w:numId w:val="1001"/>
        </w:numPr>
        <w:pStyle w:val="Compact"/>
      </w:pPr>
      <w:r>
        <w:rPr>
          <w:bCs/>
          <w:b/>
        </w:rPr>
        <w:t xml:space="preserve">Sustainable Sourcing Partnerships:</w:t>
      </w:r>
      <w:r>
        <w:t xml:space="preserve"> </w:t>
      </w:r>
      <w:r>
        <w:t xml:space="preserve">Collaboration with Qatar's National Food Security Program (NFS) to source 65% of ingredients locally, reducing costs while appealing to eco-conscious diners in Qatar Doha. This initiative reduced food costs by 12% while increasing premium menu adoption.</w:t>
      </w:r>
    </w:p>
    <w:p>
      <w:pPr>
        <w:numPr>
          <w:ilvl w:val="0"/>
          <w:numId w:val="1001"/>
        </w:numPr>
        <w:pStyle w:val="Compact"/>
      </w:pPr>
      <w:r>
        <w:rPr>
          <w:bCs/>
          <w:b/>
        </w:rPr>
        <w:t xml:space="preserve">Culinary Experience Differentiation:</w:t>
      </w:r>
      <w:r>
        <w:t xml:space="preserve"> </w:t>
      </w:r>
      <w:r>
        <w:t xml:space="preserve">Introduction of "Chef's Table" interactive dining experiences (average check: QR 1,800) that generated QR 347,000 in revenue during Q4 – a 215% increase over Q3.</w:t>
      </w:r>
    </w:p>
    <w:p>
      <w:pPr>
        <w:pStyle w:val="FirstParagraph"/>
      </w:pPr>
      <w:r>
        <w:t xml:space="preserve">The Sales Report consistently shows that menus designed by our Executive Chef achieve 37% higher average check values compared to standard offerings. In Qatar Doha's luxury dining segment, where competition is fierce, the Chef's ability to create culturally resonant yet globally appealing dishes has become our primary competitive advantage.</w:t>
      </w:r>
    </w:p>
    <w:bookmarkEnd w:id="22"/>
    <w:bookmarkStart w:id="23" w:name="Xe9dddff8f8c78f41772bb57f8b340c32b8d463c"/>
    <w:p>
      <w:pPr>
        <w:pStyle w:val="Heading2"/>
      </w:pPr>
      <w:r>
        <w:t xml:space="preserve">Market Analysis: Qatar Doha Dining Landscape</w:t>
      </w:r>
    </w:p>
    <w:p>
      <w:pPr>
        <w:pStyle w:val="FirstParagraph"/>
      </w:pPr>
      <w:r>
        <w:t xml:space="preserve">Qatar Doha's hospitality market has evolved significantly post-World Cup. The Sales Report identifies three critical trends influencing our performance:</w:t>
      </w:r>
    </w:p>
    <w:p>
      <w:pPr>
        <w:numPr>
          <w:ilvl w:val="0"/>
          <w:numId w:val="1002"/>
        </w:numPr>
        <w:pStyle w:val="Compact"/>
      </w:pPr>
      <w:r>
        <w:rPr>
          <w:bCs/>
          <w:b/>
        </w:rPr>
        <w:t xml:space="preserve">Cultural Cuisine Demand:</w:t>
      </w:r>
      <w:r>
        <w:t xml:space="preserve"> </w:t>
      </w:r>
      <w:r>
        <w:t xml:space="preserve">68% of diners now seek authentic regional experiences, making the Chef's Qatari heritage menu essential to our positioning.</w:t>
      </w:r>
    </w:p>
    <w:p>
      <w:pPr>
        <w:numPr>
          <w:ilvl w:val="0"/>
          <w:numId w:val="1002"/>
        </w:numPr>
        <w:pStyle w:val="Compact"/>
      </w:pPr>
      <w:r>
        <w:rPr>
          <w:bCs/>
          <w:b/>
        </w:rPr>
        <w:t xml:space="preserve">Corporate Dining Expansion:</w:t>
      </w:r>
      <w:r>
        <w:t xml:space="preserve"> </w:t>
      </w:r>
      <w:r>
        <w:t xml:space="preserve">Doha's business district saw 42% growth in corporate dining bookings (Q4), directly benefiting from our Chef-developed lunch specials featuring local ingredients.</w:t>
      </w:r>
    </w:p>
    <w:p>
      <w:pPr>
        <w:numPr>
          <w:ilvl w:val="0"/>
          <w:numId w:val="1002"/>
        </w:numPr>
        <w:pStyle w:val="Compact"/>
      </w:pPr>
      <w:r>
        <w:rPr>
          <w:bCs/>
          <w:b/>
        </w:rPr>
        <w:t xml:space="preserve">Sustainability Expectations:</w:t>
      </w:r>
      <w:r>
        <w:t xml:space="preserve"> </w:t>
      </w:r>
      <w:r>
        <w:t xml:space="preserve">79% of high-value diners prioritize sustainability; our Chef's partnerships with Qatari farms align perfectly with this demand.</w:t>
      </w:r>
    </w:p>
    <w:p>
      <w:pPr>
        <w:pStyle w:val="FirstParagraph"/>
      </w:pPr>
      <w:r>
        <w:t xml:space="preserve">Our Sales Report confirms that restaurants leveraging chef-driven authenticity in Qatar Doha outperform competitors by 23% in customer retention rates. The Executive Chef's regular participation in Qatar Hospitality Association events has further elevated our brand visibility among key decision-makers.</w:t>
      </w:r>
    </w:p>
    <w:bookmarkEnd w:id="23"/>
    <w:bookmarkStart w:id="24" w:name="X40009f711feb97ef7c4f317a1cd3129fdffadfd"/>
    <w:p>
      <w:pPr>
        <w:pStyle w:val="Heading2"/>
      </w:pPr>
      <w:r>
        <w:t xml:space="preserve">Strategic Recommendations from the Sales Report</w:t>
      </w:r>
    </w:p>
    <w:p>
      <w:pPr>
        <w:pStyle w:val="FirstParagraph"/>
      </w:pPr>
      <w:r>
        <w:t xml:space="preserve">Based on Q4 performance, this Sales Report recommends three chef-focused initiatives for Q1 2024:</w:t>
      </w:r>
    </w:p>
    <w:p>
      <w:pPr>
        <w:numPr>
          <w:ilvl w:val="0"/>
          <w:numId w:val="1003"/>
        </w:numPr>
        <w:pStyle w:val="Compact"/>
      </w:pPr>
      <w:r>
        <w:rPr>
          <w:bCs/>
          <w:b/>
        </w:rPr>
        <w:t xml:space="preserve">Expansion of Chef's Local Partnerships:</w:t>
      </w:r>
      <w:r>
        <w:t xml:space="preserve"> </w:t>
      </w:r>
      <w:r>
        <w:t xml:space="preserve">Develop a dedicated "Qatar Sourcing Program" with 5 additional local farms to increase local ingredient usage to 80% by Q3. This will enhance sales margins while strengthening community ties in Qatar Doha.</w:t>
      </w:r>
    </w:p>
    <w:p>
      <w:pPr>
        <w:numPr>
          <w:ilvl w:val="0"/>
          <w:numId w:val="1003"/>
        </w:numPr>
        <w:pStyle w:val="Compact"/>
      </w:pPr>
      <w:r>
        <w:rPr>
          <w:bCs/>
          <w:b/>
        </w:rPr>
        <w:t xml:space="preserve">Chef-Led Culinary Workshops:</w:t>
      </w:r>
      <w:r>
        <w:t xml:space="preserve"> </w:t>
      </w:r>
      <w:r>
        <w:t xml:space="preserve">Launch monthly "Dine &amp; Learn" events where the Executive Chef hosts sessions on Qatari culinary traditions. These will be priced at QR 450/person and target both tourism and local corporate clients, projected to generate QR 180,000 in new revenue streams.</w:t>
      </w:r>
    </w:p>
    <w:p>
      <w:pPr>
        <w:numPr>
          <w:ilvl w:val="0"/>
          <w:numId w:val="1003"/>
        </w:numPr>
        <w:pStyle w:val="Compact"/>
      </w:pPr>
      <w:r>
        <w:rPr>
          <w:bCs/>
          <w:b/>
        </w:rPr>
        <w:t xml:space="preserve">Menu Engineering for Premiumization:</w:t>
      </w:r>
      <w:r>
        <w:t xml:space="preserve"> </w:t>
      </w:r>
      <w:r>
        <w:t xml:space="preserve">Introduce limited-time chef-curated "World Cup Legacy Menus" featuring ingredients from participating nations. This aligns with Qatar's post-tournament tourism strategy while driving higher check averages.</w:t>
      </w:r>
    </w:p>
    <w:bookmarkEnd w:id="24"/>
    <w:bookmarkStart w:id="25" w:name="conclusion-the-chef-as-strategic-asset"/>
    <w:p>
      <w:pPr>
        <w:pStyle w:val="Heading2"/>
      </w:pPr>
      <w:r>
        <w:t xml:space="preserve">Conclusion: The Chef as Strategic Asset</w:t>
      </w:r>
    </w:p>
    <w:p>
      <w:pPr>
        <w:pStyle w:val="FirstParagraph"/>
      </w:pPr>
      <w:r>
        <w:t xml:space="preserve">This Sales Report unequivocally demonstrates that in Qatar Doha's dynamic culinary market, the Executive Chef is no longer merely a kitchen leader but the primary revenue driver. Our Q4 results prove that chef-driven innovation directly translates to measurable sales growth – with each new menu concept developed by our Chef generating an average of QR 78,000 in incremental monthly revenue.</w:t>
      </w:r>
    </w:p>
    <w:p>
      <w:pPr>
        <w:pStyle w:val="BodyText"/>
      </w:pPr>
      <w:r>
        <w:t xml:space="preserve">As Qatar continues its journey toward becoming a global gastronomic destination, [Restaurant Name] remains positioned at the forefront through strategic investment in culinary leadership. The Sales Report clearly identifies that our Executive Chef's unique ability to blend Qatari cultural authenticity with international excellence is the single most significant factor behind our 34% YoY revenue growth. Moving forward, we will institutionalize chef-led sales strategies across all departments – from marketing to operations – ensuring that every customer interaction reinforces the value of our culinary artistry in Qatar Doha.</w:t>
      </w:r>
    </w:p>
    <w:p>
      <w:pPr>
        <w:pStyle w:val="BodyText"/>
      </w:pPr>
      <w:r>
        <w:t xml:space="preserve">In closing, this Sales Report affirms that for restaurants operating in Qatar Doha, success is not just about location or ambiance – it's fundamentally about the chef. The Chef isn't just a member of our team; they are the central pillar of our sales strategy and competitive differentiation in one of the world's most exciting hospitality markets.</w:t>
      </w:r>
    </w:p>
    <w:p>
      <w:pPr>
        <w:pStyle w:val="BodyText"/>
      </w:pPr>
      <w:r>
        <w:rPr>
          <w:bCs/>
          <w:b/>
        </w:rPr>
        <w:t xml:space="preserve">Prepared by:</w:t>
      </w:r>
      <w:r>
        <w:t xml:space="preserve"> </w:t>
      </w:r>
      <w:r>
        <w:t xml:space="preserve">[Your Name/Department]</w:t>
      </w:r>
      <w:r>
        <w:br/>
      </w:r>
      <w:r>
        <w:rPr>
          <w:bCs/>
          <w:b/>
        </w:rPr>
        <w:t xml:space="preserve">Date:</w:t>
      </w:r>
      <w:r>
        <w:t xml:space="preserve"> </w:t>
      </w:r>
      <w:r>
        <w:t xml:space="preserve">January 15, 2024</w:t>
      </w:r>
      <w:r>
        <w:br/>
      </w:r>
      <w:r>
        <w:rPr>
          <w:bCs/>
          <w:b/>
        </w:rPr>
        <w:t xml:space="preserve">Sales Report Reference:</w:t>
      </w:r>
      <w:r>
        <w:t xml:space="preserve"> </w:t>
      </w:r>
      <w:r>
        <w:t xml:space="preserve">CHF-SD-2023-Q4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Culinary Excellence in Qatar Doha</dc:title>
  <dc:creator/>
  <dc:language>en</dc:language>
  <cp:keywords/>
  <dcterms:created xsi:type="dcterms:W3CDTF">2026-05-02T16:01:26Z</dcterms:created>
  <dcterms:modified xsi:type="dcterms:W3CDTF">2026-05-02T16:01:26Z</dcterms:modified>
</cp:coreProperties>
</file>

<file path=docProps/custom.xml><?xml version="1.0" encoding="utf-8"?>
<Properties xmlns="http://schemas.openxmlformats.org/officeDocument/2006/custom-properties" xmlns:vt="http://schemas.openxmlformats.org/officeDocument/2006/docPropsVTypes"/>
</file>