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Adoption</w:t>
      </w:r>
      <w:r>
        <w:t xml:space="preserve"> </w:t>
      </w:r>
      <w:r>
        <w:t xml:space="preserve">in</w:t>
      </w:r>
      <w:r>
        <w:t xml:space="preserve"> </w:t>
      </w:r>
      <w:r>
        <w:t xml:space="preserve">Dakar,</w:t>
      </w:r>
      <w:r>
        <w:t xml:space="preserve"> </w:t>
      </w:r>
      <w:r>
        <w:t xml:space="preserve">Senegal</w:t>
      </w:r>
    </w:p>
    <w:bookmarkStart w:id="27" w:name="X19f7925bfb9a46bbf81683a3783c2e2b4043a92"/>
    <w:p>
      <w:pPr>
        <w:pStyle w:val="Heading1"/>
      </w:pPr>
      <w:r>
        <w:t xml:space="preserve">Sales Report: Chef Infrastructure Automation Platform Performance in Dakar, Senegal</w:t>
      </w:r>
    </w:p>
    <w:bookmarkStart w:id="20" w:name="executive-summary"/>
    <w:p>
      <w:pPr>
        <w:pStyle w:val="Heading2"/>
      </w:pPr>
      <w:r>
        <w:t xml:space="preserve">Executive Summary</w:t>
      </w:r>
    </w:p>
    <w:p>
      <w:pPr>
        <w:pStyle w:val="FirstParagraph"/>
      </w:pPr>
      <w:r>
        <w:t xml:space="preserve">This Sales Report details the strategic performance of the Chef infrastructure automation platform across the critical market of Dakar, Senegal. Over the past fiscal year (Q1 2023 – Q4 2024), Chef has achieved remarkable traction within Senegal's rapidly evolving digital ecosystem, with Dakar emerging as a pivotal growth engine for our Africa regional strategy. The Dakar market demonstrated a compelling 35% year-over-year (YoY) increase in Chef license adoption, directly contributing to a $420,000 revenue milestone for the region. This success underscores Chef's alignment with Senegal Dakar's national digital transformation goals and the growing demand for scalable, secure automation solutions among local enterprises. The report highlights key sales drivers, market dynamics specific to Dakar, and actionable insights for sustained growth.</w:t>
      </w:r>
    </w:p>
    <w:bookmarkEnd w:id="20"/>
    <w:bookmarkStart w:id="21" w:name="X8e9e59caeacf6201c41faa65c8ab973ebcee627"/>
    <w:p>
      <w:pPr>
        <w:pStyle w:val="Heading2"/>
      </w:pPr>
      <w:r>
        <w:t xml:space="preserve">Market Context: Senegal Dakar as a Strategic Hub</w:t>
      </w:r>
    </w:p>
    <w:p>
      <w:pPr>
        <w:pStyle w:val="FirstParagraph"/>
      </w:pPr>
      <w:r>
        <w:t xml:space="preserve">Dakar is not merely a city in Senegal; it is the economic and technological nerve center of West Africa. The Government of Senegal's "Digital Senegal 2030" initiative has significantly accelerated digital infrastructure investment, creating fertile ground for solutions like Chef. Dakar hosts major telecom hubs (Sénégal Telecom, Orange), burgeoning fintech startups (e.g., Wave, Vodafone), and key government digital services portals. Businesses operating in Dakar face mounting pressure to modernize legacy IT systems to support mobile-first customer experiences and comply with evolving data sovereignty regulations. Chef’s ability to automate configuration management across hybrid cloud environments directly addresses these challenges, positioning it as a strategic enabler for Senegal Dakar's digital ambitions.</w:t>
      </w:r>
    </w:p>
    <w:bookmarkEnd w:id="21"/>
    <w:bookmarkStart w:id="22" w:name="Xb6ce13d946dd966eb36b5fd90ff4392ce5829e3"/>
    <w:p>
      <w:pPr>
        <w:pStyle w:val="Heading2"/>
      </w:pPr>
      <w:r>
        <w:t xml:space="preserve">Sales Performance: Quantifying Chef's Impact in Dakar</w:t>
      </w:r>
    </w:p>
    <w:p>
      <w:pPr>
        <w:pStyle w:val="FirstParagraph"/>
      </w:pPr>
      <w:r>
        <w:t xml:space="preserve">Our sales pipeline and execution in Dakar reflect robust market acceptance:</w:t>
      </w:r>
    </w:p>
    <w:p>
      <w:pPr>
        <w:pStyle w:val="BodyText"/>
      </w:pPr>
      <w:r>
        <w:t xml:space="preserve">Quarter</w:t>
      </w:r>
    </w:p>
    <w:p>
      <w:pPr>
        <w:pStyle w:val="BodyText"/>
      </w:pPr>
      <w:r>
        <w:t xml:space="preserve">Revenue (USD)</w:t>
      </w:r>
    </w:p>
    <w:p>
      <w:pPr>
        <w:pStyle w:val="BodyText"/>
      </w:pPr>
      <w:r>
        <w:t xml:space="preserve">New Chef Clients in Dakar</w:t>
      </w:r>
    </w:p>
    <w:p>
      <w:pPr>
        <w:pStyle w:val="BodyText"/>
      </w:pPr>
      <w:r>
        <w:t xml:space="preserve">Key Industry Verticals</w:t>
      </w:r>
    </w:p>
    <w:p>
      <w:pPr>
        <w:pStyle w:val="BodyText"/>
      </w:pPr>
      <w:r>
        <w:t xml:space="preserve">Q1 2023</w:t>
      </w:r>
    </w:p>
    <w:p>
      <w:pPr>
        <w:pStyle w:val="BodyText"/>
      </w:pPr>
      <w:r>
        <w:t xml:space="preserve">$85,000</w:t>
      </w:r>
    </w:p>
    <w:p>
      <w:pPr>
        <w:pStyle w:val="BodyText"/>
      </w:pPr>
      <w:r>
        <w:t xml:space="preserve">7</w:t>
      </w:r>
    </w:p>
    <w:p>
      <w:pPr>
        <w:pStyle w:val="BodyText"/>
      </w:pPr>
      <w:r>
        <w:t xml:space="preserve">Fintech, Telecom</w:t>
      </w:r>
    </w:p>
    <w:p>
      <w:pPr>
        <w:pStyle w:val="BodyText"/>
      </w:pPr>
      <w:r>
        <w:t xml:space="preserve">Q2 2023</w:t>
      </w:r>
    </w:p>
    <w:p>
      <w:pPr>
        <w:pStyle w:val="BodyText"/>
      </w:pPr>
      <w:r>
        <w:t xml:space="preserve">$98,500</w:t>
      </w:r>
    </w:p>
    <w:p>
      <w:pPr>
        <w:pStyle w:val="BodyText"/>
      </w:pPr>
      <w:r>
        <w:t xml:space="preserve">Growth drivers in Dakar:</w:t>
      </w:r>
    </w:p>
    <w:p>
      <w:pPr>
        <w:pStyle w:val="BodyText"/>
      </w:pPr>
      <w:r>
        <w:t xml:space="preserve">1. Strategic Partnerships with Local IT Integrators (e.g., CIC, Data-IT)</w:t>
      </w:r>
    </w:p>
    <w:p>
      <w:pPr>
        <w:pStyle w:val="BodyText"/>
      </w:pPr>
      <w:r>
        <w:t xml:space="preserve">Collaborating with established Senegalese systems integrators significantly accelerated Chef adoption. These partners provided crucial localized implementation support and cultural alignment, addressing initial concerns about complex enterprise tooling.</w:t>
      </w:r>
    </w:p>
    <w:p>
      <w:pPr>
        <w:pStyle w:val="BodyText"/>
      </w:pPr>
      <w:r>
        <w:t xml:space="preserve">2. Targeted Solutions for Dakar's Telecom &amp; Banking Sectors</w:t>
      </w:r>
    </w:p>
    <w:p>
      <w:pPr>
        <w:pStyle w:val="BodyText"/>
      </w:pPr>
      <w:r>
        <w:t xml:space="preserve">Major telecom providers in Dakar (Sénégal Telecom, Airtel Senegal) deployed Chef to manage thousands of network servers, reducing deployment times by 65%. Similarly, leading banks (UBA Senegal, Banque Sahélo-Saharienne) utilized Chef for secure regulatory compliance across their application stacks.</w:t>
      </w:r>
    </w:p>
    <w:p>
      <w:pPr>
        <w:pStyle w:val="BodyText"/>
      </w:pPr>
      <w:r>
        <w:t xml:space="preserve">3. Localized Sales &amp; Support Model</w:t>
      </w:r>
    </w:p>
    <w:p>
      <w:pPr>
        <w:pStyle w:val="BodyText"/>
      </w:pPr>
      <w:r>
        <w:t xml:space="preserve">Establishing a dedicated Dakar-based sales engineer and offering French-language support materials were critical differentiators. This localized approach built immediate trust, directly impacting the 35% YoY growth in enterprise deals.</w:t>
      </w:r>
    </w:p>
    <w:bookmarkEnd w:id="22"/>
    <w:bookmarkStart w:id="23" w:name="key-challenges-strategic-adaptations"/>
    <w:p>
      <w:pPr>
        <w:pStyle w:val="Heading2"/>
      </w:pPr>
      <w:r>
        <w:t xml:space="preserve">Key Challenges &amp; Strategic Adaptations</w:t>
      </w:r>
    </w:p>
    <w:p>
      <w:pPr>
        <w:pStyle w:val="FirstParagraph"/>
      </w:pPr>
      <w:r>
        <w:t xml:space="preserve">The Dakar market presented unique challenges that required agile adaptation:</w:t>
      </w:r>
    </w:p>
    <w:p>
      <w:pPr>
        <w:numPr>
          <w:ilvl w:val="0"/>
          <w:numId w:val="1001"/>
        </w:numPr>
        <w:pStyle w:val="Compact"/>
      </w:pPr>
      <w:r>
        <w:rPr>
          <w:bCs/>
          <w:b/>
        </w:rPr>
        <w:t xml:space="preserve">Legacy System Complexity:</w:t>
      </w:r>
      <w:r>
        <w:t xml:space="preserve"> </w:t>
      </w:r>
      <w:r>
        <w:t xml:space="preserve">Many Senegalese enterprises operated on outdated, manual IT processes. The Chef sales team invested heavily in tailored demonstrations showing migration paths from legacy systems to automated infrastructure, emphasizing tangible ROI (reduced outages, faster time-to-market).</w:t>
      </w:r>
    </w:p>
    <w:p>
      <w:pPr>
        <w:numPr>
          <w:ilvl w:val="0"/>
          <w:numId w:val="1001"/>
        </w:numPr>
        <w:pStyle w:val="Compact"/>
      </w:pPr>
      <w:r>
        <w:rPr>
          <w:bCs/>
          <w:b/>
        </w:rPr>
        <w:t xml:space="preserve">Cultural Nuance &amp; Relationship Building:</w:t>
      </w:r>
      <w:r>
        <w:t xml:space="preserve"> </w:t>
      </w:r>
      <w:r>
        <w:t xml:space="preserve">Business culture in Dakar prioritizes long-term relationships. Chef sales representatives committed to regular on-site visits and hosting local workshops, moving beyond purely transactional interactions.</w:t>
      </w:r>
    </w:p>
    <w:p>
      <w:pPr>
        <w:numPr>
          <w:ilvl w:val="0"/>
          <w:numId w:val="1001"/>
        </w:numPr>
        <w:pStyle w:val="Compact"/>
      </w:pPr>
      <w:r>
        <w:rPr>
          <w:bCs/>
          <w:b/>
        </w:rPr>
        <w:t xml:space="preserve">Infrastructure Limitations:</w:t>
      </w:r>
      <w:r>
        <w:t xml:space="preserve"> </w:t>
      </w:r>
      <w:r>
        <w:t xml:space="preserve">While improving rapidly, reliable high-speed internet access remained a hurdle for some rural deployments. Chef's lightweight agent design and offline capabilities were actively promoted as solutions for these scenarios.</w:t>
      </w:r>
    </w:p>
    <w:bookmarkEnd w:id="23"/>
    <w:bookmarkStart w:id="24" w:name="X4eb613b75221ae1b42299d42e74b083ec4eb8b6"/>
    <w:p>
      <w:pPr>
        <w:pStyle w:val="Heading2"/>
      </w:pPr>
      <w:r>
        <w:t xml:space="preserve">Future Outlook: Sustaining Growth in Senegal Dakar</w:t>
      </w:r>
    </w:p>
    <w:p>
      <w:pPr>
        <w:pStyle w:val="FirstParagraph"/>
      </w:pPr>
      <w:r>
        <w:t xml:space="preserve">Dakar remains the cornerstone of Chef's investment strategy in Sub-Saharan Africa. Our roadmap for the next 12 months focuses on deepening penetration within Dakar’s core sectors:</w:t>
      </w:r>
    </w:p>
    <w:p>
      <w:pPr>
        <w:numPr>
          <w:ilvl w:val="0"/>
          <w:numId w:val="1002"/>
        </w:numPr>
        <w:pStyle w:val="Compact"/>
      </w:pPr>
      <w:r>
        <w:rPr>
          <w:bCs/>
          <w:b/>
        </w:rPr>
        <w:t xml:space="preserve">Expand Fintech &amp; E-commerce Focus:</w:t>
      </w:r>
      <w:r>
        <w:t xml:space="preserve"> </w:t>
      </w:r>
      <w:r>
        <w:t xml:space="preserve">Targeting Senegal's rapidly growing digital payment and online retail sectors, where Chef can enable scalable, secure transaction processing.</w:t>
      </w:r>
    </w:p>
    <w:p>
      <w:pPr>
        <w:numPr>
          <w:ilvl w:val="0"/>
          <w:numId w:val="1002"/>
        </w:numPr>
        <w:pStyle w:val="Compact"/>
      </w:pPr>
      <w:r>
        <w:rPr>
          <w:bCs/>
          <w:b/>
        </w:rPr>
        <w:t xml:space="preserve">Leverage Government Digital Initiatives:</w:t>
      </w:r>
      <w:r>
        <w:t xml:space="preserve"> </w:t>
      </w:r>
      <w:r>
        <w:t xml:space="preserve">Partnering with the "Dakar Digital City" project to integrate Chef into public sector IT modernization programs.</w:t>
      </w:r>
    </w:p>
    <w:p>
      <w:pPr>
        <w:numPr>
          <w:ilvl w:val="0"/>
          <w:numId w:val="1002"/>
        </w:numPr>
        <w:pStyle w:val="Compact"/>
      </w:pPr>
      <w:r>
        <w:rPr>
          <w:bCs/>
          <w:b/>
        </w:rPr>
        <w:t xml:space="preserve">Build Local Talent &amp; Ecosystem:</w:t>
      </w:r>
      <w:r>
        <w:t xml:space="preserve"> </w:t>
      </w:r>
      <w:r>
        <w:t xml:space="preserve">Launching a certified Chef training program in partnership with Dakar universities (e.g., Cheikh Anta Diop University) to cultivate local expertise and create a self-sustaining support network.</w:t>
      </w:r>
    </w:p>
    <w:bookmarkEnd w:id="24"/>
    <w:bookmarkStart w:id="26" w:name="conclusion"/>
    <w:p>
      <w:pPr>
        <w:pStyle w:val="Heading2"/>
      </w:pPr>
      <w:r>
        <w:t xml:space="preserve">Conclusion</w:t>
      </w:r>
    </w:p>
    <w:p>
      <w:pPr>
        <w:pStyle w:val="FirstParagraph"/>
      </w:pPr>
      <w:r>
        <w:t xml:space="preserve">The Sales Report confirms that Chef is not just selling software in Senegal Dakar – it is becoming an indispensable partner in the region's digital evolution. The 35% YoY growth and $420,000 revenue milestone are tangible proof of Chef's value proposition resonating deeply within Dakar’s business community. By aligning our product capabilities with Senegal Dakar’s strategic priorities – from national digital transformation goals to sector-specific challenges in telecom and finance – we have established a strong foundation for market leadership. The success in Dakar validates the global Chef platform while providing critical insights for scaling similar models across West Africa. We project continued double-digit growth (25%+) in Senegal Dakar for 2025, driven by deeper industry integration and the maturation of our local partner ecosystem. Chef’s future in Senegal Dakar is not just promising; it is actively being built through strategic sales execution tailored to the unique opportunities of this vital West African market.</w:t>
      </w:r>
    </w:p>
    <w:bookmarkStart w:id="25" w:name="X377e1b7e150717d9096348e9fcdcfd671bffc9f"/>
    <w:p>
      <w:pPr>
        <w:pStyle w:val="Heading3"/>
      </w:pPr>
      <w:r>
        <w:t xml:space="preserve">Prepared For: Chef Global Sales Leadership &amp; Africa Regional Office</w:t>
      </w:r>
    </w:p>
    <w:p>
      <w:pPr>
        <w:pStyle w:val="FirstParagraph"/>
      </w:pPr>
      <w:r>
        <w:rPr>
          <w:bCs/>
          <w:b/>
        </w:rPr>
        <w:t xml:space="preserve">Date:</w:t>
      </w:r>
      <w:r>
        <w:t xml:space="preserve"> </w:t>
      </w:r>
      <w:r>
        <w:t xml:space="preserve">October 26, 2024</w:t>
      </w:r>
      <w:r>
        <w:br/>
      </w:r>
      <w:r>
        <w:rPr>
          <w:bCs/>
          <w:b/>
        </w:rPr>
        <w:t xml:space="preserve">Prepared By:</w:t>
      </w:r>
      <w:r>
        <w:t xml:space="preserve"> </w:t>
      </w:r>
      <w:r>
        <w:t xml:space="preserve">Africa Sales Strategy Team (Dakar Hub)</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Adoption in Dakar, Senegal</dc:title>
  <dc:creator/>
  <dc:language>en</dc:language>
  <cp:keywords/>
  <dcterms:created xsi:type="dcterms:W3CDTF">2026-07-19T14:20:28Z</dcterms:created>
  <dcterms:modified xsi:type="dcterms:W3CDTF">2026-07-19T14:20:28Z</dcterms:modified>
</cp:coreProperties>
</file>

<file path=docProps/custom.xml><?xml version="1.0" encoding="utf-8"?>
<Properties xmlns="http://schemas.openxmlformats.org/officeDocument/2006/custom-properties" xmlns:vt="http://schemas.openxmlformats.org/officeDocument/2006/docPropsVTypes"/>
</file>