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for</w:t>
      </w:r>
      <w:r>
        <w:t xml:space="preserve"> </w:t>
      </w:r>
      <w:r>
        <w:t xml:space="preserve">Chef</w:t>
      </w:r>
      <w:r>
        <w:t xml:space="preserve"> </w:t>
      </w:r>
      <w:r>
        <w:t xml:space="preserve">in</w:t>
      </w:r>
      <w:r>
        <w:t xml:space="preserve"> </w:t>
      </w:r>
      <w:r>
        <w:t xml:space="preserve">Spain</w:t>
      </w:r>
      <w:r>
        <w:t xml:space="preserve"> </w:t>
      </w:r>
      <w:r>
        <w:t xml:space="preserve">Barcelona</w:t>
      </w:r>
    </w:p>
    <w:bookmarkStart w:id="28" w:name="X7431408f9387a67771ee06239456f702bcaf93d"/>
    <w:p>
      <w:pPr>
        <w:pStyle w:val="Heading1"/>
      </w:pPr>
      <w:r>
        <w:t xml:space="preserve">Comprehensive Sales Report for Chef in Spain Barcelona - Q3 2023</w:t>
      </w:r>
    </w:p>
    <w:bookmarkStart w:id="20" w:name="executive-summary"/>
    <w:p>
      <w:pPr>
        <w:pStyle w:val="Heading2"/>
      </w:pPr>
      <w:r>
        <w:t xml:space="preserve">Executive Summary</w:t>
      </w:r>
    </w:p>
    <w:p>
      <w:pPr>
        <w:pStyle w:val="FirstParagraph"/>
      </w:pPr>
      <w:r>
        <w:t xml:space="preserve">This comprehensive Sales Report details the performance of our premium culinary brand, Chef, across the vibrant market of Spain Barcelona. As we enter the critical seasonal period for foodservice and hospitality in this cosmopolitan city, this report provides actionable insights into our market position, sales trajectory, and strategic opportunities. The Barcelona region represents a crucial growth corridor for Chef within Southern Europe, demonstrating exceptional potential due to its culinary sophistication and high disposable income demographics. This Sales Report confirms that Chef has achieved 18% year-over-year growth in Spain Barcelona, significantly outperforming regional averages.</w:t>
      </w:r>
    </w:p>
    <w:bookmarkEnd w:id="20"/>
    <w:bookmarkStart w:id="21" w:name="X624283492f8c0a8a6e3d1f802709ecaf83737b4"/>
    <w:p>
      <w:pPr>
        <w:pStyle w:val="Heading2"/>
      </w:pPr>
      <w:r>
        <w:t xml:space="preserve">Market Context: Spain Barcelona's Culinary Landscape</w:t>
      </w:r>
    </w:p>
    <w:p>
      <w:pPr>
        <w:pStyle w:val="FirstParagraph"/>
      </w:pPr>
      <w:r>
        <w:t xml:space="preserve">Spain Barcelona stands as a global epicenter of gastronomic excellence, home to over 12,000 restaurants and 8 Michelin-starred establishments. The city's culinary culture—where traditional Catalan cuisine meets innovative molecular gastronomy—creates an ideal ecosystem for premium food brands like Chef. Our sales data reveals that Barcelona residents spend 27% more on premium dining experiences than the national average, directly correlating with our product positioning. This Sales Report underscores how Chef's focus on "culinary excellence" resonates deeply with Barcelona's sophisticated palates, particularly in neighborhoods like Eixample and Barceloneta where demand for artisanal ingredients has surged by 35% year-on-year.</w:t>
      </w:r>
    </w:p>
    <w:p>
      <w:pPr>
        <w:pStyle w:val="BodyText"/>
      </w:pPr>
      <w:r>
        <w:t xml:space="preserve">"Chef's commitment to sourcing Iberian acorn-fed ham from Andalusia and locally foraged herbs from Montseny mountains perfectly aligns with Barcelona's 'terroir-driven' culinary movement," notes Maria Lopez, our Regional Sales Director for Spain Barcelona. "This authenticity is the engine behind our premium pricing strategy success."</w:t>
      </w:r>
    </w:p>
    <w:bookmarkEnd w:id="21"/>
    <w:bookmarkStart w:id="22" w:name="sales-performance-analysis-q3-2023"/>
    <w:p>
      <w:pPr>
        <w:pStyle w:val="Heading2"/>
      </w:pPr>
      <w:r>
        <w:t xml:space="preserve">Sales Performance Analysis (Q3 2023)</w:t>
      </w:r>
    </w:p>
    <w:p>
      <w:pPr>
        <w:pStyle w:val="FirstParagraph"/>
      </w:pPr>
      <w:r>
        <w:t xml:space="preserve">The Sales Report reveals remarkable momentum in Spain Barcelona, with total revenue reaching €1.87M—representing a 19.4% increase from Q3 2022. This growth is particularly impressive considering the challenging summer tourist season volatility. Key drivers include:</w:t>
      </w:r>
    </w:p>
    <w:p>
      <w:pPr>
        <w:numPr>
          <w:ilvl w:val="0"/>
          <w:numId w:val="1001"/>
        </w:numPr>
        <w:pStyle w:val="Compact"/>
      </w:pPr>
      <w:r>
        <w:rPr>
          <w:bCs/>
          <w:b/>
        </w:rPr>
        <w:t xml:space="preserve">Restaurant Partnerships:</w:t>
      </w:r>
      <w:r>
        <w:t xml:space="preserve"> </w:t>
      </w:r>
      <w:r>
        <w:t xml:space="preserve">37 new high-end restaurant contracts signed in Barcelona, including two Michelin-starred establishments</w:t>
      </w:r>
    </w:p>
    <w:p>
      <w:pPr>
        <w:numPr>
          <w:ilvl w:val="0"/>
          <w:numId w:val="1001"/>
        </w:numPr>
        <w:pStyle w:val="Compact"/>
      </w:pPr>
      <w:r>
        <w:rPr>
          <w:bCs/>
          <w:b/>
        </w:rPr>
        <w:t xml:space="preserve">Direct Consumer Sales:</w:t>
      </w:r>
      <w:r>
        <w:t xml:space="preserve"> </w:t>
      </w:r>
      <w:r>
        <w:t xml:space="preserve">Online subscriptions grew by 42% through our Chef Barcelona portal</w:t>
      </w:r>
    </w:p>
    <w:p>
      <w:pPr>
        <w:numPr>
          <w:ilvl w:val="0"/>
          <w:numId w:val="1001"/>
        </w:numPr>
        <w:pStyle w:val="Compact"/>
      </w:pPr>
      <w:r>
        <w:rPr>
          <w:bCs/>
          <w:b/>
        </w:rPr>
        <w:t xml:space="preserve">Specialty Product Lines:</w:t>
      </w:r>
      <w:r>
        <w:t xml:space="preserve"> </w:t>
      </w:r>
      <w:r>
        <w:t xml:space="preserve">"Barcelona Gourmet Box" (featuring local ingredients) drove 31% of total sales</w:t>
      </w:r>
    </w:p>
    <w:p>
      <w:pPr>
        <w:pStyle w:val="FirstParagraph"/>
      </w:pPr>
      <w:r>
        <w:rPr>
          <w:bCs/>
          <w:b/>
        </w:rPr>
        <w:t xml:space="preserve">Market Share Milestone:</w:t>
      </w:r>
      <w:r>
        <w:t xml:space="preserve"> </w:t>
      </w:r>
      <w:r>
        <w:t xml:space="preserve">Chef now commands 12.7% of Barcelona's premium foodservice market—up from 8.3% in Q3 2022—making it the fastest-growing culinary brand in Spain's top metro market.</w:t>
      </w:r>
    </w:p>
    <w:p>
      <w:pPr>
        <w:pStyle w:val="BodyText"/>
      </w:pPr>
      <w:r>
        <w:t xml:space="preserve">Geographically, sales are concentrated in affluent districts: 41% from Eixample (upscale residential), 29% from Poble Sec (foodie district), and 30% from tourism corridors like La Rambla. This distribution confirms our strategic focus on Barcelona's culinary hotspots is delivering optimal ROI.</w:t>
      </w:r>
    </w:p>
    <w:bookmarkEnd w:id="22"/>
    <w:bookmarkStart w:id="23" w:name="Xf52e682fdb919cc157d0fbe471e8bf6272f27a6"/>
    <w:p>
      <w:pPr>
        <w:pStyle w:val="Heading2"/>
      </w:pPr>
      <w:r>
        <w:t xml:space="preserve">Customer Insights &amp; Competitive Differentiation</w:t>
      </w:r>
    </w:p>
    <w:p>
      <w:pPr>
        <w:pStyle w:val="FirstParagraph"/>
      </w:pPr>
      <w:r>
        <w:t xml:space="preserve">Barcelona consumers have proven highly responsive to Chef's unique value proposition. Our Sales Report indicates that 78% of Barcelona customers prioritize "authentic local sourcing" when choosing premium food products—exactly what Chef delivers through partnerships with 34 Catalan farms. This contrasts sharply with competitors who rely on centralized European distribution.</w:t>
      </w:r>
    </w:p>
    <w:p>
      <w:pPr>
        <w:pStyle w:val="BodyText"/>
      </w:pPr>
      <w:r>
        <w:t xml:space="preserve">Customer feedback from Spain Barcelona consistently highlights: "Chef's Serrano ham from Estepa, paired with Montseny wild thyme, tastes like Barcelona itself." This sentiment directly contributes to our 4.8/5 average rating on local platforms like FoodieBarcelona.com.</w:t>
      </w:r>
    </w:p>
    <w:p>
      <w:pPr>
        <w:pStyle w:val="BodyText"/>
      </w:pPr>
      <w:r>
        <w:t xml:space="preserve">Competitive analysis shows Chef outperforms rivals on two critical metrics: product authenticity (92% of Barcelona customers recognize this advantage) and premium pricing acceptance (73% pay 15-20% more for Chef than competitors). Our "Chef Experience" pop-up events at Barcelona's Mercado de la Boqueria have been instrumental in building this premium perception.</w:t>
      </w:r>
    </w:p>
    <w:bookmarkEnd w:id="23"/>
    <w:bookmarkStart w:id="24" w:name="strategic-initiatives-driving-success"/>
    <w:p>
      <w:pPr>
        <w:pStyle w:val="Heading2"/>
      </w:pPr>
      <w:r>
        <w:t xml:space="preserve">Strategic Initiatives Driving Success</w:t>
      </w:r>
    </w:p>
    <w:p>
      <w:pPr>
        <w:pStyle w:val="FirstParagraph"/>
      </w:pPr>
      <w:r>
        <w:t xml:space="preserve">Several targeted initiatives implemented specifically for Spain Barcelona are yielding exceptional results, as documented in this Sales Report:</w:t>
      </w:r>
    </w:p>
    <w:p>
      <w:pPr>
        <w:numPr>
          <w:ilvl w:val="0"/>
          <w:numId w:val="1002"/>
        </w:numPr>
        <w:pStyle w:val="Compact"/>
      </w:pPr>
      <w:r>
        <w:rPr>
          <w:bCs/>
          <w:b/>
        </w:rPr>
        <w:t xml:space="preserve">Catalan Ingredient Sourcing Program:</w:t>
      </w:r>
      <w:r>
        <w:t xml:space="preserve"> </w:t>
      </w:r>
      <w:r>
        <w:t xml:space="preserve">Collaborating with local producers like Bodega Miquel for organic olive oil and Hortaliza Cerdá for heirloom vegetables</w:t>
      </w:r>
    </w:p>
    <w:p>
      <w:pPr>
        <w:numPr>
          <w:ilvl w:val="0"/>
          <w:numId w:val="1002"/>
        </w:numPr>
        <w:pStyle w:val="Compact"/>
      </w:pPr>
      <w:r>
        <w:rPr>
          <w:bCs/>
          <w:b/>
        </w:rPr>
        <w:t xml:space="preserve">Barcelona Heritage Collection:</w:t>
      </w:r>
      <w:r>
        <w:t xml:space="preserve"> </w:t>
      </w:r>
      <w:r>
        <w:t xml:space="preserve">Seasonal products reflecting Catalan traditions (e.g., "Pa amb Tomàquet" spice blends)</w:t>
      </w:r>
    </w:p>
    <w:p>
      <w:pPr>
        <w:pStyle w:val="FirstParagraph"/>
      </w:pPr>
      <w:r>
        <w:t xml:space="preserve">The partnership with La Boqueria market has been transformative—increasing direct consumer sales by 58% and creating the "Chef at La Boqueria" experience kiosks. This initiative directly addresses Spain Barcelona's preference for in-person culinary engagement, which our Sales Report shows is critical for premium food adoption.</w:t>
      </w:r>
    </w:p>
    <w:bookmarkEnd w:id="24"/>
    <w:bookmarkStart w:id="25" w:name="challenges-strategic-response"/>
    <w:p>
      <w:pPr>
        <w:pStyle w:val="Heading2"/>
      </w:pPr>
      <w:r>
        <w:t xml:space="preserve">Challenges &amp; Strategic Response</w:t>
      </w:r>
    </w:p>
    <w:p>
      <w:pPr>
        <w:pStyle w:val="FirstParagraph"/>
      </w:pPr>
      <w:r>
        <w:t xml:space="preserve">While performance is strong, the Sales Report identifies two key challenges specific to Spain Barcelona:</w:t>
      </w:r>
    </w:p>
    <w:p>
      <w:pPr>
        <w:numPr>
          <w:ilvl w:val="0"/>
          <w:numId w:val="1003"/>
        </w:numPr>
        <w:pStyle w:val="Compact"/>
      </w:pPr>
      <w:r>
        <w:rPr>
          <w:bCs/>
          <w:b/>
        </w:rPr>
        <w:t xml:space="preserve">Tourist Season Volatility:</w:t>
      </w:r>
      <w:r>
        <w:t xml:space="preserve"> </w:t>
      </w:r>
      <w:r>
        <w:t xml:space="preserve">Summer fluctuations (July-August) cause 20-25% revenue dips</w:t>
      </w:r>
    </w:p>
    <w:p>
      <w:pPr>
        <w:numPr>
          <w:ilvl w:val="0"/>
          <w:numId w:val="1003"/>
        </w:numPr>
        <w:pStyle w:val="Compact"/>
      </w:pPr>
      <w:r>
        <w:rPr>
          <w:bCs/>
          <w:b/>
        </w:rPr>
        <w:t xml:space="preserve">Local Competition:</w:t>
      </w:r>
      <w:r>
        <w:t xml:space="preserve"> </w:t>
      </w:r>
      <w:r>
        <w:t xml:space="preserve">Traditional Catalan producers gaining market share in artisanal segments</w:t>
      </w:r>
    </w:p>
    <w:p>
      <w:pPr>
        <w:pStyle w:val="FirstParagraph"/>
      </w:pPr>
      <w:r>
        <w:t xml:space="preserve">Our strategic response includes launching "Barcelona Off-Season" subscription bundles (offering 30% discounts for September-November purchases) and developing the Chef Barcelona Ambassador Program—certifying local chefs to endorse our products. This directly addresses Spain Barcelona's community-centric business culture.</w:t>
      </w:r>
    </w:p>
    <w:bookmarkEnd w:id="25"/>
    <w:bookmarkStart w:id="26" w:name="future-outlook-strategic-recommendations"/>
    <w:p>
      <w:pPr>
        <w:pStyle w:val="Heading2"/>
      </w:pPr>
      <w:r>
        <w:t xml:space="preserve">Future Outlook &amp; Strategic Recommendations</w:t>
      </w:r>
    </w:p>
    <w:p>
      <w:pPr>
        <w:pStyle w:val="FirstParagraph"/>
      </w:pPr>
      <w:r>
        <w:t xml:space="preserve">Based on current momentum, the Sales Report projects 25% growth for Chef in Spain Barcelona by Q3 2024. To sustain this trajectory, we recommend:</w:t>
      </w:r>
    </w:p>
    <w:p>
      <w:pPr>
        <w:numPr>
          <w:ilvl w:val="0"/>
          <w:numId w:val="1004"/>
        </w:numPr>
        <w:pStyle w:val="Compact"/>
      </w:pPr>
      <w:r>
        <w:rPr>
          <w:bCs/>
          <w:b/>
        </w:rPr>
        <w:t xml:space="preserve">Expand "Barcelona Experience" Partnerships:</w:t>
      </w:r>
      <w:r>
        <w:t xml:space="preserve"> </w:t>
      </w:r>
      <w:r>
        <w:t xml:space="preserve">Integrate with popular food tours like Gourmet Barcelona</w:t>
      </w:r>
    </w:p>
    <w:p>
      <w:pPr>
        <w:numPr>
          <w:ilvl w:val="0"/>
          <w:numId w:val="1004"/>
        </w:numPr>
        <w:pStyle w:val="Compact"/>
      </w:pPr>
      <w:r>
        <w:rPr>
          <w:bCs/>
          <w:b/>
        </w:rPr>
        <w:t xml:space="preserve">Develop Sustainability Initiative:</w:t>
      </w:r>
      <w:r>
        <w:t xml:space="preserve"> </w:t>
      </w:r>
      <w:r>
        <w:t xml:space="preserve">Launch Chef's first carbon-neutral delivery fleet in Barcelona by Q1 2024</w:t>
      </w:r>
    </w:p>
    <w:p>
      <w:pPr>
        <w:numPr>
          <w:ilvl w:val="0"/>
          <w:numId w:val="1004"/>
        </w:numPr>
        <w:pStyle w:val="Compact"/>
      </w:pPr>
      <w:r>
        <w:rPr>
          <w:bCs/>
          <w:b/>
        </w:rPr>
        <w:t xml:space="preserve">Premium Subscription Tiers:</w:t>
      </w:r>
      <w:r>
        <w:t xml:space="preserve"> </w:t>
      </w:r>
      <w:r>
        <w:t xml:space="preserve">Introduce "Catalan MasterChef" monthly box with rotating local chef features</w:t>
      </w:r>
    </w:p>
    <w:p>
      <w:pPr>
        <w:pStyle w:val="FirstParagraph"/>
      </w:pPr>
      <w:r>
        <w:rPr>
          <w:bCs/>
          <w:b/>
        </w:rPr>
        <w:t xml:space="preserve">Urgent Opportunity:</w:t>
      </w:r>
      <w:r>
        <w:t xml:space="preserve"> </w:t>
      </w:r>
      <w:r>
        <w:t xml:space="preserve">Barcelona's upcoming 2025 World Exposition (EXPO) presents a massive growth vector—92% of surveyed hospitality businesses plan increased premium ingredient spending for the event.</w:t>
      </w:r>
    </w:p>
    <w:p>
      <w:pPr>
        <w:pStyle w:val="BodyText"/>
      </w:pPr>
      <w:r>
        <w:t xml:space="preserve">This Sales Report confirms that Chef has successfully positioned itself as Barcelona's premium culinary partner—not just a vendor. Our deep integration with Spain Barcelona's food culture, evidenced by authentic ingredient sourcing and community engagement, is building sustainable competitive advantage. The metrics clearly show that Chef isn't merely selling products; we're becoming part of the city's gastronomic identity.</w:t>
      </w:r>
    </w:p>
    <w:bookmarkEnd w:id="26"/>
    <w:bookmarkStart w:id="27" w:name="conclusion"/>
    <w:p>
      <w:pPr>
        <w:pStyle w:val="Heading2"/>
      </w:pPr>
      <w:r>
        <w:t xml:space="preserve">Conclusion</w:t>
      </w:r>
    </w:p>
    <w:p>
      <w:pPr>
        <w:pStyle w:val="FirstParagraph"/>
      </w:pPr>
      <w:r>
        <w:t xml:space="preserve">The Sales Report for Chef in Spain Barcelona paints a resoundingly positive picture of market leadership and growth potential. By embedding ourselves within Barcelona's culinary ecosystem—through local partnerships, cultural alignment, and data-driven product development—we've achieved exceptional market penetration. The 18% YoY growth isn't accidental; it's the direct result of understanding that in Spain Barcelona, food is culture first, commerce second.</w:t>
      </w:r>
    </w:p>
    <w:p>
      <w:pPr>
        <w:pStyle w:val="BodyText"/>
      </w:pPr>
      <w:r>
        <w:t xml:space="preserve">As we look toward 2024, Chef's future in Spain Barcelona rests on deepening these cultural connections while innovating within local traditions. This Sales Report serves as both a celebration of current success and a roadmap to becoming the definitive culinary partner for Barcelona's food scene—where every sale isn't just revenue, but an affirmation of our shared culinary passion.</w:t>
      </w:r>
    </w:p>
    <w:bookmarkEnd w:id="27"/>
    <w:p>
      <w:pPr>
        <w:pStyle w:val="BodyText"/>
      </w:pPr>
      <w:r>
        <w:rPr>
          <w:bCs/>
          <w:b/>
        </w:rPr>
        <w:t xml:space="preserve">Prepared By:</w:t>
      </w:r>
      <w:r>
        <w:t xml:space="preserve"> </w:t>
      </w:r>
      <w:r>
        <w:t xml:space="preserve">Global Sales Analytics Team |</w:t>
      </w:r>
      <w:r>
        <w:t xml:space="preserve"> </w:t>
      </w:r>
      <w:r>
        <w:rPr>
          <w:bCs/>
          <w:b/>
        </w:rPr>
        <w:t xml:space="preserve">Date:</w:t>
      </w:r>
      <w:r>
        <w:t xml:space="preserve"> </w:t>
      </w:r>
      <w:r>
        <w:t xml:space="preserve">October 26, 2023 |</w:t>
      </w:r>
      <w:r>
        <w:t xml:space="preserve"> </w:t>
      </w:r>
      <w:r>
        <w:rPr>
          <w:bCs/>
          <w:b/>
        </w:rPr>
        <w:t xml:space="preserve">Confidential: Chef International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for Chef in Spain Barcelona</dc:title>
  <dc:creator/>
  <dc:language>en</dc:language>
  <cp:keywords/>
  <dcterms:created xsi:type="dcterms:W3CDTF">2026-07-21T09:48:21Z</dcterms:created>
  <dcterms:modified xsi:type="dcterms:W3CDTF">2026-07-21T09:48:21Z</dcterms:modified>
</cp:coreProperties>
</file>

<file path=docProps/custom.xml><?xml version="1.0" encoding="utf-8"?>
<Properties xmlns="http://schemas.openxmlformats.org/officeDocument/2006/custom-properties" xmlns:vt="http://schemas.openxmlformats.org/officeDocument/2006/docPropsVTypes"/>
</file>