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Chef</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ad4f9c41d5f7f1379d8cc6b815b6851e6ee07c7"/>
    <w:p>
      <w:pPr>
        <w:pStyle w:val="Heading1"/>
      </w:pPr>
      <w:r>
        <w:t xml:space="preserve">Sales Report: Executive Summary for Chef Restaurant Group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Chef Restaurant Group</w:t>
      </w:r>
      <w:r>
        <w:br/>
      </w:r>
      <w:r>
        <w:rPr>
          <w:bCs/>
          <w:b/>
        </w:rPr>
        <w:t xml:space="preserve">Location Focus:</w:t>
      </w:r>
      <w:r>
        <w:t xml:space="preserve"> </w:t>
      </w:r>
      <w:r>
        <w:t xml:space="preserve">Valencia, Spain</w:t>
      </w:r>
    </w:p>
    <w:bookmarkStart w:id="20" w:name="X23e5671fc5bd8a6ce8b3873b20250357479aadd"/>
    <w:p>
      <w:pPr>
        <w:pStyle w:val="Heading2"/>
      </w:pPr>
      <w:r>
        <w:t xml:space="preserve">I. Introduction: Chef's Market Position in Valencia</w:t>
      </w:r>
    </w:p>
    <w:p>
      <w:pPr>
        <w:pStyle w:val="FirstParagraph"/>
      </w:pPr>
      <w:r>
        <w:t xml:space="preserve">This Sales Report presents a comprehensive analysis of the performance for the "Chef" restaurant brand across its three flagship locations in Spain Valencia during Q3 2023. As a premium culinary destination specializing in modern Valencian cuisine, Chef has established itself as a cultural icon within Valencia's dynamic food scene. This document details revenue streams, customer engagement metrics, and strategic opportunities specific to our operations in the vibrant city of Valencia, where we've cultivated deep community ties since 2018. The report confirms that "Chef" continues to lead in the high-end dining segment across Spain Valencia with a 12% year-over-year growth in dine-in revenue.</w:t>
      </w:r>
    </w:p>
    <w:bookmarkEnd w:id="20"/>
    <w:bookmarkStart w:id="21" w:name="ii.-q3-sales-performance-overview"/>
    <w:p>
      <w:pPr>
        <w:pStyle w:val="Heading2"/>
      </w:pPr>
      <w:r>
        <w:t xml:space="preserve">II. Q3 Sales Performance Overview</w:t>
      </w:r>
    </w:p>
    <w:p>
      <w:pPr>
        <w:pStyle w:val="FirstParagraph"/>
      </w:pPr>
      <w:r>
        <w:t xml:space="preserve">The third quarter demonstrated exceptional momentum for Chef Restaurant Group in Spain Valencia, with total sales reaching €1.87M (up 14.3% YoY). This growth was driven by three key factors: 1) Strategic expansion of our "Valencia Experience" menu featuring local rice dishes, 2) Increased corporate bookings from Valencia's growing tech sector, and 3) Successful implementation of our loyalty program targeting Spain Valencia residents.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1,875,400</w:t>
            </w:r>
          </w:p>
        </w:tc>
        <w:tc>
          <w:tcPr/>
          <w:p>
            <w:pPr>
              <w:pStyle w:val="Compact"/>
              <w:jc w:val="left"/>
            </w:pPr>
            <w:r>
              <w:t xml:space="preserve">1,640,900</w:t>
            </w:r>
          </w:p>
        </w:tc>
        <w:tc>
          <w:tcPr/>
          <w:p>
            <w:pPr>
              <w:pStyle w:val="Compact"/>
              <w:jc w:val="left"/>
            </w:pPr>
            <w:r>
              <w:t xml:space="preserve">+14.3%</w:t>
            </w:r>
          </w:p>
        </w:tc>
      </w:tr>
      <w:tr>
        <w:tc>
          <w:tcPr/>
          <w:p>
            <w:pPr>
              <w:pStyle w:val="Compact"/>
              <w:jc w:val="left"/>
            </w:pPr>
            <w:r>
              <w:t xml:space="preserve">Dine-In Revenue</w:t>
            </w:r>
          </w:p>
        </w:tc>
        <w:tc>
          <w:tcPr/>
          <w:p>
            <w:pPr>
              <w:pStyle w:val="Compact"/>
              <w:jc w:val="left"/>
            </w:pPr>
            <w:r>
              <w:t xml:space="preserve">1,283,200</w:t>
            </w:r>
          </w:p>
        </w:tc>
        <w:tc>
          <w:tcPr/>
          <w:p>
            <w:pPr>
              <w:pStyle w:val="Compact"/>
              <w:jc w:val="left"/>
            </w:pPr>
            <w:r>
              <w:t xml:space="preserve">1,127,500</w:t>
            </w:r>
          </w:p>
        </w:tc>
        <w:tc>
          <w:tcPr/>
          <w:p>
            <w:pPr>
              <w:pStyle w:val="Compact"/>
              <w:jc w:val="left"/>
            </w:pPr>
            <w:r>
              <w:t xml:space="preserve">+13.8%</w:t>
            </w:r>
          </w:p>
        </w:tc>
      </w:tr>
      <w:tr>
        <w:tc>
          <w:tcPr/>
          <w:p>
            <w:pPr>
              <w:pStyle w:val="Compact"/>
              <w:jc w:val="left"/>
            </w:pPr>
            <w:r>
              <w:t xml:space="preserve">Catering &amp; Events</w:t>
            </w:r>
          </w:p>
        </w:tc>
        <w:tc>
          <w:tcPr/>
          <w:p>
            <w:pPr>
              <w:pStyle w:val="Compact"/>
              <w:jc w:val="left"/>
            </w:pPr>
            <w:r>
              <w:t xml:space="preserve">456,700</w:t>
            </w:r>
          </w:p>
        </w:tc>
        <w:tc>
          <w:tcPr/>
          <w:p>
            <w:pPr>
              <w:pStyle w:val="Compact"/>
              <w:jc w:val="left"/>
            </w:pPr>
            <w:r>
              <w:t xml:space="preserve">398,400</w:t>
            </w:r>
          </w:p>
        </w:tc>
        <w:tc>
          <w:tcPr/>
          <w:p>
            <w:pPr>
              <w:pStyle w:val="Compact"/>
              <w:jc w:val="left"/>
            </w:pPr>
            <w:r>
              <w:t xml:space="preserve">+14.6%</w:t>
            </w:r>
          </w:p>
        </w:tc>
      </w:tr>
      <w:tr>
        <w:tc>
          <w:tcPr/>
          <w:p>
            <w:pPr>
              <w:pStyle w:val="Compact"/>
              <w:jc w:val="left"/>
            </w:pPr>
            <w:r>
              <w:t xml:space="preserve">Loyalty Program Members (Valencia)</w:t>
            </w:r>
          </w:p>
        </w:tc>
        <w:tc>
          <w:tcPr/>
          <w:p>
            <w:pPr>
              <w:pStyle w:val="Compact"/>
              <w:jc w:val="left"/>
            </w:pPr>
            <w:r>
              <w:t xml:space="preserve">12,850</w:t>
            </w:r>
          </w:p>
        </w:tc>
        <w:tc>
          <w:tcPr/>
          <w:p>
            <w:pPr>
              <w:pStyle w:val="Compact"/>
              <w:jc w:val="left"/>
            </w:pPr>
            <w:r>
              <w:t xml:space="preserve">9,230</w:t>
            </w:r>
          </w:p>
        </w:tc>
        <w:tc>
          <w:tcPr/>
          <w:p>
            <w:pPr>
              <w:pStyle w:val="Compact"/>
              <w:jc w:val="left"/>
            </w:pPr>
            <w:r>
              <w:t xml:space="preserve">+40.2%</w:t>
            </w:r>
          </w:p>
        </w:tc>
      </w:tr>
    </w:tbl>
    <w:p>
      <w:pPr>
        <w:pStyle w:val="BodyText"/>
      </w:pPr>
      <w:r>
        <w:t xml:space="preserve">The dine-in segment saw a remarkable 19% increase in repeat customers from Spain Valencia residents—a testament to Chef's deepening roots in the local community. Notably, our "Paella de la Casa" (a Chef signature dish using rice from La Huerta de Valencia) accounted for 28% of all main course sales during Q3, reflecting strong alignment with Valencian culinary traditions.</w:t>
      </w:r>
    </w:p>
    <w:bookmarkEnd w:id="21"/>
    <w:bookmarkStart w:id="22" w:name="iii.-valencia-specific-market-analysis"/>
    <w:p>
      <w:pPr>
        <w:pStyle w:val="Heading2"/>
      </w:pPr>
      <w:r>
        <w:t xml:space="preserve">III. Valencia-Specific Market Analysis</w:t>
      </w:r>
    </w:p>
    <w:p>
      <w:pPr>
        <w:pStyle w:val="FirstParagraph"/>
      </w:pPr>
      <w:r>
        <w:t xml:space="preserve">Spain Valencia's dining landscape has evolved significantly since our opening in 2018, with a growing demand for authentic regional experiences. Our data shows that 76% of Chef's Spain Valencia customers prioritize "local ingredients" when choosing restaurants—exceeding the national average by 32 percentage points. This trend directly supports our sourcing strategy: 92% of ingredients for Chef's Valencia menus come from within a 100km radius, including seafood from Malvarrosa Beach and saffron from the La Huerta region.</w:t>
      </w:r>
    </w:p>
    <w:p>
      <w:pPr>
        <w:pStyle w:val="BodyText"/>
      </w:pPr>
      <w:r>
        <w:t xml:space="preserve">Competitive analysis reveals that while new high-end restaurants have entered Valencia's market (notably two Michelin-starred competitors opening in Q2 2023), Chef maintains a unique competitive edge through our "Chef &amp; Community" initiative. This program partners with Valencia-based farmers and fishermen, creating transparency in our supply chain—a feature prominently featured in all marketing materials for Spain Valencia audiences.</w:t>
      </w:r>
    </w:p>
    <w:bookmarkEnd w:id="22"/>
    <w:bookmarkStart w:id="23" w:name="X077a8dce484db07fe720939baaad413528d1c97"/>
    <w:p>
      <w:pPr>
        <w:pStyle w:val="Heading2"/>
      </w:pPr>
      <w:r>
        <w:t xml:space="preserve">IV. Customer Insights: The Valencian Dining Experience</w:t>
      </w:r>
    </w:p>
    <w:p>
      <w:pPr>
        <w:pStyle w:val="FirstParagraph"/>
      </w:pPr>
      <w:r>
        <w:t xml:space="preserve">Customer feedback collected through our post-meal digital surveys (n=8,450) highlighted three key strengths specific to Chef in Spain Valencia:</w:t>
      </w:r>
    </w:p>
    <w:p>
      <w:pPr>
        <w:numPr>
          <w:ilvl w:val="0"/>
          <w:numId w:val="1001"/>
        </w:numPr>
        <w:pStyle w:val="Compact"/>
      </w:pPr>
      <w:r>
        <w:rPr>
          <w:bCs/>
          <w:b/>
        </w:rPr>
        <w:t xml:space="preserve">Cultural Authenticity (91% positive):</w:t>
      </w:r>
      <w:r>
        <w:t xml:space="preserve"> </w:t>
      </w:r>
      <w:r>
        <w:t xml:space="preserve">"Chef understands Valencia beyond the tourist menu" - Valencian businesswoman, Ana M.</w:t>
      </w:r>
    </w:p>
    <w:p>
      <w:pPr>
        <w:numPr>
          <w:ilvl w:val="0"/>
          <w:numId w:val="1001"/>
        </w:numPr>
        <w:pStyle w:val="Compact"/>
      </w:pPr>
      <w:r>
        <w:rPr>
          <w:bCs/>
          <w:b/>
        </w:rPr>
        <w:t xml:space="preserve">Local Sourcing Transparency (87% positive):</w:t>
      </w:r>
      <w:r>
        <w:t xml:space="preserve"> </w:t>
      </w:r>
      <w:r>
        <w:t xml:space="preserve">"We know exactly where our rice comes from" - Local educator, Carlos R.</w:t>
      </w:r>
    </w:p>
    <w:p>
      <w:pPr>
        <w:numPr>
          <w:ilvl w:val="0"/>
          <w:numId w:val="1001"/>
        </w:numPr>
        <w:pStyle w:val="Compact"/>
      </w:pPr>
      <w:r>
        <w:rPr>
          <w:bCs/>
          <w:b/>
        </w:rPr>
        <w:t xml:space="preserve">Service Excellence (89% positive):</w:t>
      </w:r>
      <w:r>
        <w:t xml:space="preserve"> </w:t>
      </w:r>
      <w:r>
        <w:t xml:space="preserve">"The staff genuinely loves Valencia's culinary heritage" - Spanish tourist, Maria G.</w:t>
      </w:r>
    </w:p>
    <w:p>
      <w:pPr>
        <w:pStyle w:val="FirstParagraph"/>
      </w:pPr>
      <w:r>
        <w:t xml:space="preserve">The most notable trend was the 22% increase in weekend bookings from foreign tourists specifically seeking authentic Valencian cuisine—noted as a key differentiator for Chef versus generic Spanish restaurants. Social media analytics confirm that our Valencia-focused content (e.g., "Chef's Rice Roadtrip" videos featuring local farmers) generated 48% more engagement than national campaigns.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in Spain Valencia:</w:t>
      </w:r>
    </w:p>
    <w:p>
      <w:pPr>
        <w:numPr>
          <w:ilvl w:val="0"/>
          <w:numId w:val="1002"/>
        </w:numPr>
        <w:pStyle w:val="Compact"/>
      </w:pPr>
      <w:r>
        <w:rPr>
          <w:bCs/>
          <w:b/>
        </w:rPr>
        <w:t xml:space="preserve">Supply Chain Volatility:</w:t>
      </w:r>
      <w:r>
        <w:t xml:space="preserve"> </w:t>
      </w:r>
      <w:r>
        <w:t xml:space="preserve">Rising costs of local ingredients (especially saffron) have increased food costs by 8.5% YoY. Recommendation: Establish a permanent supplier cooperative with six Valencian farms to stabilize pricing.</w:t>
      </w:r>
    </w:p>
    <w:p>
      <w:pPr>
        <w:numPr>
          <w:ilvl w:val="0"/>
          <w:numId w:val="1002"/>
        </w:numPr>
        <w:pStyle w:val="Compact"/>
      </w:pPr>
      <w:r>
        <w:rPr>
          <w:bCs/>
          <w:b/>
        </w:rPr>
        <w:t xml:space="preserve">Tourist Seasonality:</w:t>
      </w:r>
      <w:r>
        <w:t xml:space="preserve"> </w:t>
      </w:r>
      <w:r>
        <w:t xml:space="preserve">Q3 shows 27% lower weekday occupancy in September vs. July, impacting revenue predictability for Chef Valencia operations. Recommendation: Launch "Valencia Workation" package targeting remote workers during shoulder season.</w:t>
      </w:r>
    </w:p>
    <w:bookmarkEnd w:id="24"/>
    <w:bookmarkStart w:id="25" w:name="Xe36645ad5cba258f386b9e01c42eceee504a1b7"/>
    <w:p>
      <w:pPr>
        <w:pStyle w:val="Heading2"/>
      </w:pPr>
      <w:r>
        <w:t xml:space="preserve">VI. Conclusion: Chef's Future in Spain Valencia</w:t>
      </w:r>
    </w:p>
    <w:p>
      <w:pPr>
        <w:pStyle w:val="FirstParagraph"/>
      </w:pPr>
      <w:r>
        <w:t xml:space="preserve">The Sales Report confirms that Chef has successfully positioned itself as the premier culinary ambassador for Spain Valencia in the international dining market. Our Q3 performance demonstrates how deeply we've integrated with Valencian culture—moving beyond "restaurant" to become a cultural institution. The 14.3% revenue growth while maintaining our signature Valencian authenticity proves that customers in Spain Valencia are willing to pay premium prices for genuine local experiences.</w:t>
      </w:r>
    </w:p>
    <w:p>
      <w:pPr>
        <w:pStyle w:val="BodyText"/>
      </w:pPr>
      <w:r>
        <w:t xml:space="preserve">Looking ahead, Chef's strategic priorities for Spain Valencia include: (1) Opening our first "Chef Farm-to-Table" pop-up at the Mercado Central de Valencia in Q1 2024, (2) Partnering with the Valencia Tourism Board to create an official "Chef Culinary Trail" for visitors, and (3) Implementing a dedicated Valencian language menu option to further strengthen our local community connection.</w:t>
      </w:r>
    </w:p>
    <w:p>
      <w:pPr>
        <w:pStyle w:val="BodyText"/>
      </w:pPr>
      <w:r>
        <w:t xml:space="preserve">As Spain's culinary capital continues its rise in global gastronomy rankings, Chef Restaurant Group is uniquely positioned to lead the movement. Our Q3 results confirm that when a brand authentically embraces its regional identity—like Chef has done with Spain Valencia—the business benefits become undeniable. We remain committed to celebrating Valencian cuisine not as a trend, but as our foundational purpose.</w:t>
      </w:r>
    </w:p>
    <w:p>
      <w:pPr>
        <w:pStyle w:val="BodyText"/>
      </w:pPr>
      <w:r>
        <w:rPr>
          <w:bCs/>
          <w:b/>
        </w:rPr>
        <w:t xml:space="preserve">Prepared By:</w:t>
      </w:r>
      <w:r>
        <w:t xml:space="preserve"> </w:t>
      </w:r>
      <w:r>
        <w:t xml:space="preserve">Sales Strategy Division, Chef Restaurant Group</w:t>
      </w:r>
      <w:r>
        <w:br/>
      </w:r>
      <w:r>
        <w:rPr>
          <w:bCs/>
          <w:b/>
        </w:rPr>
        <w:t xml:space="preserve">Next Review Period:</w:t>
      </w:r>
      <w:r>
        <w:t xml:space="preserve"> </w:t>
      </w:r>
      <w:r>
        <w:t xml:space="preserve">Q4 2023 Sales Report (Focus: Holiday Season Performance 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Chef Sales Report: Q3 2023</dc:title>
  <dc:creator/>
  <dc:language>en</dc:language>
  <cp:keywords/>
  <dcterms:created xsi:type="dcterms:W3CDTF">2026-07-21T01:54:53Z</dcterms:created>
  <dcterms:modified xsi:type="dcterms:W3CDTF">2026-07-21T01:54:53Z</dcterms:modified>
</cp:coreProperties>
</file>

<file path=docProps/custom.xml><?xml version="1.0" encoding="utf-8"?>
<Properties xmlns="http://schemas.openxmlformats.org/officeDocument/2006/custom-properties" xmlns:vt="http://schemas.openxmlformats.org/officeDocument/2006/docPropsVTypes"/>
</file>