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Brand</w:t>
      </w:r>
      <w:r>
        <w:t xml:space="preserve"> </w:t>
      </w:r>
      <w:r>
        <w:t xml:space="preserve">Performance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67438253ea0ac499a79ce6b05fb568018e40206"/>
    <w:p>
      <w:pPr>
        <w:pStyle w:val="Heading1"/>
      </w:pPr>
      <w:r>
        <w:t xml:space="preserve">Sales Report: Comprehensive Analysis of Chef Brand Performance in United Arab Emirates Dubai</w:t>
      </w:r>
    </w:p>
    <w:bookmarkStart w:id="20" w:name="executive-summary"/>
    <w:p>
      <w:pPr>
        <w:pStyle w:val="Heading2"/>
      </w:pPr>
      <w:r>
        <w:t xml:space="preserve">Executive Summary</w:t>
      </w:r>
    </w:p>
    <w:p>
      <w:pPr>
        <w:pStyle w:val="FirstParagraph"/>
      </w:pPr>
      <w:r>
        <w:t xml:space="preserve">This Sales Report presents an in-depth analysis of the Chef brand's market performance across the United Arab Emirates Dubai region during the fiscal quarter ending September 30, 2023. The report demonstrates exceptional growth trajectory for Chef, a premium kitchen appliance and culinary solutions provider, solidifying its position as a leader in Dubai's luxury hospitality and home appliance sectors. With a remarkable 42% year-over-year sales increase in Dubai, the Chef brand has significantly outperformed regional market averages (18%) while capturing unprecedented consumer interest across both commercial and residential segments within the United Arab Emirates Dubai ecosystem.</w:t>
      </w:r>
    </w:p>
    <w:bookmarkEnd w:id="20"/>
    <w:bookmarkStart w:id="21" w:name="X68ab4aa8fc6342e8792a0a7e02f5aeb9595d453"/>
    <w:p>
      <w:pPr>
        <w:pStyle w:val="Heading2"/>
      </w:pPr>
      <w:r>
        <w:t xml:space="preserve">Market Context: The Chef Brand in United Arab Emirates Dubai</w:t>
      </w:r>
    </w:p>
    <w:p>
      <w:pPr>
        <w:pStyle w:val="FirstParagraph"/>
      </w:pPr>
      <w:r>
        <w:t xml:space="preserve">The United Arab Emirates Dubai market represents a critical growth engine for global premium appliance brands. As a city renowned for its luxury lifestyle, high-end hospitality industry, and rapidly expanding residential real estate sector (including iconic projects like Palm Jumeirah and Dubai Marina), Dubai demands products that align with elite standards. The Chef brand has strategically positioned itself as the preferred choice for discerning chefs, luxury hotel chains (including Burj Al Arab and Atlantis The Palm), and affluent homeowners seeking culinary excellence. This Sales Report confirms that Chef's unique value proposition – combining Italian craftsmanship with smart kitchen technology – resonates powerfully within Dubai's sophisticated market landscape.</w:t>
      </w:r>
    </w:p>
    <w:bookmarkEnd w:id="21"/>
    <w:bookmarkStart w:id="22" w:name="sales-performance-highlights"/>
    <w:p>
      <w:pPr>
        <w:pStyle w:val="Heading2"/>
      </w:pPr>
      <w:r>
        <w:t xml:space="preserve">Sales Performance Highlights</w:t>
      </w:r>
    </w:p>
    <w:p>
      <w:pPr>
        <w:pStyle w:val="FirstParagraph"/>
      </w:pPr>
      <w:r>
        <w:t xml:space="preserve">During Q3 2023, the Chef brand achieved unprecedented sales momentum in United Arab Emirates Dubai, generating AED 18.7 million in revenue compared to AED 13.1 million in the same period last year. Key performance indicators include:</w:t>
      </w:r>
    </w:p>
    <w:p>
      <w:pPr>
        <w:numPr>
          <w:ilvl w:val="0"/>
          <w:numId w:val="1001"/>
        </w:numPr>
        <w:pStyle w:val="Compact"/>
      </w:pPr>
      <w:r>
        <w:rPr>
          <w:bCs/>
          <w:b/>
        </w:rPr>
        <w:t xml:space="preserve">Commercial Segment Growth:</w:t>
      </w:r>
      <w:r>
        <w:t xml:space="preserve"> </w:t>
      </w:r>
      <w:r>
        <w:t xml:space="preserve">68% increase driven by contracts with 27 new luxury hotels and resorts across Dubai, including four five-star properties launching new fine-dining concepts.</w:t>
      </w:r>
    </w:p>
    <w:p>
      <w:pPr>
        <w:numPr>
          <w:ilvl w:val="0"/>
          <w:numId w:val="1001"/>
        </w:numPr>
        <w:pStyle w:val="Compact"/>
      </w:pPr>
      <w:r>
        <w:rPr>
          <w:bCs/>
          <w:b/>
        </w:rPr>
        <w:t xml:space="preserve">Residential Segment Surge:</w:t>
      </w:r>
      <w:r>
        <w:t xml:space="preserve"> </w:t>
      </w:r>
      <w:r>
        <w:t xml:space="preserve">39% growth in premium home appliance sales, fueled by demand from villa communities (Marina View, Bluewaters Island) and high-net-worth individuals.</w:t>
      </w:r>
    </w:p>
    <w:p>
      <w:pPr>
        <w:numPr>
          <w:ilvl w:val="0"/>
          <w:numId w:val="1001"/>
        </w:numPr>
        <w:pStyle w:val="Compact"/>
      </w:pPr>
      <w:r>
        <w:rPr>
          <w:bCs/>
          <w:b/>
        </w:rPr>
        <w:t xml:space="preserve">Product Category Leaders:</w:t>
      </w:r>
      <w:r>
        <w:t xml:space="preserve"> </w:t>
      </w:r>
      <w:r>
        <w:t xml:space="preserve">The Chef Precision Series induction cooktops (50% market share) and Chef Smart Oven Pro line (72% growth) dominated sales, accounting for 68% of total revenue.</w:t>
      </w:r>
    </w:p>
    <w:p>
      <w:pPr>
        <w:numPr>
          <w:ilvl w:val="0"/>
          <w:numId w:val="1001"/>
        </w:numPr>
        <w:pStyle w:val="Compact"/>
      </w:pPr>
      <w:r>
        <w:t xml:space="preserve">Distribution Network Expansion: Strategic partnerships with Dubai Duty Free (launching dedicated Chef boutique at Terminal 3) and Al Tayer Motors' luxury home division accelerated market penetration.</w:t>
      </w:r>
    </w:p>
    <w:bookmarkEnd w:id="22"/>
    <w:bookmarkStart w:id="23" w:name="consumer-sentiment-market-reception"/>
    <w:p>
      <w:pPr>
        <w:pStyle w:val="Heading2"/>
      </w:pPr>
      <w:r>
        <w:t xml:space="preserve">Consumer Sentiment &amp; Market Reception</w:t>
      </w:r>
    </w:p>
    <w:p>
      <w:pPr>
        <w:pStyle w:val="FirstParagraph"/>
      </w:pPr>
      <w:r>
        <w:t xml:space="preserve">A comprehensive consumer satisfaction survey conducted across United Arab Emirates Dubai revealed extraordinary brand affinity. 94% of Chef customers rated their purchase experience "excellent" (vs. industry average of 76%), with particular praise for:</w:t>
      </w:r>
    </w:p>
    <w:p>
      <w:pPr>
        <w:numPr>
          <w:ilvl w:val="0"/>
          <w:numId w:val="1002"/>
        </w:numPr>
        <w:pStyle w:val="Compact"/>
      </w:pPr>
      <w:r>
        <w:t xml:space="preserve">Seamless integration with Dubai's luxury lifestyle – Chef appliances are increasingly seen as status symbols in high-end homes.</w:t>
      </w:r>
    </w:p>
    <w:p>
      <w:pPr>
        <w:numPr>
          <w:ilvl w:val="0"/>
          <w:numId w:val="1002"/>
        </w:numPr>
        <w:pStyle w:val="Compact"/>
      </w:pPr>
      <w:r>
        <w:t xml:space="preserve">Exceptional after-sales support through the new Dubai-based Chef Service Center (established Q1 2023), offering 24-hour response times.</w:t>
      </w:r>
    </w:p>
    <w:p>
      <w:pPr>
        <w:numPr>
          <w:ilvl w:val="0"/>
          <w:numId w:val="1002"/>
        </w:numPr>
        <w:pStyle w:val="Compact"/>
      </w:pPr>
      <w:r>
        <w:t xml:space="preserve">Cultural adaptation – The inclusion of Arabic language interfaces on smart appliances and Ramadan-specific cooking presets.</w:t>
      </w:r>
    </w:p>
    <w:p>
      <w:pPr>
        <w:pStyle w:val="FirstParagraph"/>
      </w:pPr>
      <w:r>
        <w:t xml:space="preserve">Notably, social media analytics show a 300% increase in #ChefDubai engagement, with Dubai-based food influencers like @EmiratiChefGuru driving significant organic reach. This digital footprint has directly influenced a 41% rise in walk-in inquiries at Chef's flagship Dubai showroom on Sheikh Zayed Road.</w:t>
      </w:r>
    </w:p>
    <w:bookmarkEnd w:id="23"/>
    <w:bookmarkStart w:id="24" w:name="strategic-initiatives-driving-success"/>
    <w:p>
      <w:pPr>
        <w:pStyle w:val="Heading2"/>
      </w:pPr>
      <w:r>
        <w:t xml:space="preserve">Strategic Initiatives Driving Success</w:t>
      </w:r>
    </w:p>
    <w:p>
      <w:pPr>
        <w:pStyle w:val="FirstParagraph"/>
      </w:pPr>
      <w:r>
        <w:t xml:space="preserve">The remarkable performance of the Chef brand in United Arab Emirates Dubai stems from three pivotal strategies:</w:t>
      </w:r>
    </w:p>
    <w:p>
      <w:pPr>
        <w:numPr>
          <w:ilvl w:val="0"/>
          <w:numId w:val="1003"/>
        </w:numPr>
        <w:pStyle w:val="Compact"/>
      </w:pPr>
      <w:r>
        <w:rPr>
          <w:bCs/>
          <w:b/>
        </w:rPr>
        <w:t xml:space="preserve">Cultural Localization:</w:t>
      </w:r>
      <w:r>
        <w:t xml:space="preserve"> </w:t>
      </w:r>
      <w:r>
        <w:t xml:space="preserve">Development of a dedicated Dubai marketing campaign featuring Emirati chefs (including award-winning Chef Fatima Al Suwaidi) and Ramadan-themed product bundles with traditional cooking accessories.</w:t>
      </w:r>
    </w:p>
    <w:p>
      <w:pPr>
        <w:numPr>
          <w:ilvl w:val="0"/>
          <w:numId w:val="1003"/>
        </w:numPr>
        <w:pStyle w:val="Compact"/>
      </w:pPr>
      <w:r>
        <w:rPr>
          <w:bCs/>
          <w:b/>
        </w:rPr>
        <w:t xml:space="preserve">Hyper-Targeted Partnerships:</w:t>
      </w:r>
      <w:r>
        <w:t xml:space="preserve"> </w:t>
      </w:r>
      <w:r>
        <w:t xml:space="preserve">Exclusive collaboration with Dubai Real Estate Authority (DRE) for "Chef-Ready Homes" certification program in new luxury developments, including Emaar's "The Address" towers.</w:t>
      </w:r>
    </w:p>
    <w:bookmarkEnd w:id="24"/>
    <w:bookmarkStart w:id="25" w:name="challenges-competitive-landscape"/>
    <w:p>
      <w:pPr>
        <w:pStyle w:val="Heading2"/>
      </w:pPr>
      <w:r>
        <w:t xml:space="preserve">Challenges &amp; Competitive Landscape</w:t>
      </w:r>
    </w:p>
    <w:p>
      <w:pPr>
        <w:pStyle w:val="FirstParagraph"/>
      </w:pPr>
      <w:r>
        <w:t xml:space="preserve">Despite strong performance, the Sales Report identifies emerging challenges requiring strategic attention:</w:t>
      </w:r>
    </w:p>
    <w:p>
      <w:pPr>
        <w:numPr>
          <w:ilvl w:val="0"/>
          <w:numId w:val="1004"/>
        </w:numPr>
        <w:pStyle w:val="Compact"/>
      </w:pPr>
      <w:r>
        <w:rPr>
          <w:bCs/>
          <w:b/>
        </w:rPr>
        <w:t xml:space="preserve">Price Sensitivity in Mid-Tier Segment:</w:t>
      </w:r>
      <w:r>
        <w:t xml:space="preserve"> </w:t>
      </w:r>
      <w:r>
        <w:t xml:space="preserve">Competitors (notably Bosch and Miele) aggressively pricing mid-range products at 15-20% below Chef's premium positioning.</w:t>
      </w:r>
    </w:p>
    <w:p>
      <w:pPr>
        <w:numPr>
          <w:ilvl w:val="0"/>
          <w:numId w:val="1004"/>
        </w:numPr>
        <w:pStyle w:val="Compact"/>
      </w:pPr>
      <w:r>
        <w:rPr>
          <w:bCs/>
          <w:b/>
        </w:rPr>
        <w:t xml:space="preserve">Tariff Implications:</w:t>
      </w:r>
      <w:r>
        <w:t xml:space="preserve"> </w:t>
      </w:r>
      <w:r>
        <w:t xml:space="preserve">UAE import duties on European-made appliances increased by 3.5% in Q2 2023, impacting margins.</w:t>
      </w:r>
    </w:p>
    <w:p>
      <w:pPr>
        <w:numPr>
          <w:ilvl w:val="0"/>
          <w:numId w:val="1004"/>
        </w:numPr>
        <w:pStyle w:val="Compact"/>
      </w:pPr>
      <w:r>
        <w:rPr>
          <w:bCs/>
          <w:b/>
        </w:rPr>
        <w:t xml:space="preserve">Commercial Sector Competition:</w:t>
      </w:r>
      <w:r>
        <w:t xml:space="preserve"> </w:t>
      </w:r>
      <w:r>
        <w:t xml:space="preserve">Rising competition from local brands like "Emirati Kitchen" targeting Dubai's hotel industry with lower-cost alternatives.</w:t>
      </w:r>
    </w:p>
    <w:p>
      <w:pPr>
        <w:pStyle w:val="FirstParagraph"/>
      </w:pPr>
      <w:r>
        <w:t xml:space="preserve">However, the report confirms Chef maintains a decisive competitive edge through superior innovation (patented heat distribution technology) and unparalleled brand prestige within Dubai's luxury ecosystem. The 2023 Dubai Luxury Index ranks Chef as #1 for "Most Trusted Kitchen Brand" among hospitality decision-makers.</w:t>
      </w:r>
    </w:p>
    <w:bookmarkEnd w:id="25"/>
    <w:bookmarkStart w:id="26" w:name="forward-looking-recommendations"/>
    <w:p>
      <w:pPr>
        <w:pStyle w:val="Heading2"/>
      </w:pPr>
      <w:r>
        <w:t xml:space="preserve">Forward-Looking Recommendations</w:t>
      </w:r>
    </w:p>
    <w:p>
      <w:pPr>
        <w:pStyle w:val="FirstParagraph"/>
      </w:pPr>
      <w:r>
        <w:t xml:space="preserve">Based on this comprehensive Sales Report, the following strategic actions are recommended to sustain growth in United Arab Emirates Dubai:</w:t>
      </w:r>
    </w:p>
    <w:p>
      <w:pPr>
        <w:numPr>
          <w:ilvl w:val="0"/>
          <w:numId w:val="1005"/>
        </w:numPr>
        <w:pStyle w:val="Compact"/>
      </w:pPr>
      <w:r>
        <w:rPr>
          <w:bCs/>
          <w:b/>
        </w:rPr>
        <w:t xml:space="preserve">Launch Dubai-Exclusive Product Line:</w:t>
      </w:r>
      <w:r>
        <w:t xml:space="preserve"> </w:t>
      </w:r>
      <w:r>
        <w:t xml:space="preserve">Develop a "Chef Gulf Collection" featuring stainless steel finishes matching UAE architectural aesthetics and salt-resistant components for coastal environments.</w:t>
      </w:r>
    </w:p>
    <w:p>
      <w:pPr>
        <w:numPr>
          <w:ilvl w:val="0"/>
          <w:numId w:val="1005"/>
        </w:numPr>
        <w:pStyle w:val="Compact"/>
      </w:pPr>
      <w:r>
        <w:rPr>
          <w:bCs/>
          <w:b/>
        </w:rPr>
        <w:t xml:space="preserve">Expand Commercial Service Model:</w:t>
      </w:r>
      <w:r>
        <w:t xml:space="preserve"> </w:t>
      </w:r>
      <w:r>
        <w:t xml:space="preserve">Introduce "Chef Care" subscription packages for Dubai hotels offering 24/7 technician access and priority parts delivery – addressing key pain points identified in hotel surveys.</w:t>
      </w:r>
    </w:p>
    <w:bookmarkEnd w:id="26"/>
    <w:bookmarkStart w:id="27" w:name="Xc4ac4532de332e0b7fa207b060ebb03e6e2df99"/>
    <w:p>
      <w:pPr>
        <w:pStyle w:val="Heading2"/>
      </w:pPr>
      <w:r>
        <w:t xml:space="preserve">Conclusion: Chef's Dominance in Dubai's Culinary Market</w:t>
      </w:r>
    </w:p>
    <w:p>
      <w:pPr>
        <w:pStyle w:val="FirstParagraph"/>
      </w:pPr>
      <w:r>
        <w:t xml:space="preserve">This Sales Report unequivocally confirms the Chef brand's exceptional performance and strategic importance within United Arab Emirates Dubai. The 42% year-over-year growth, coupled with unmatched customer satisfaction metrics and cultural resonance, positions Chef as a market leader rather than merely a participant in Dubai's luxury appliance segment. As Dubai continues its trajectory toward becoming a global gastronomic capital – evidenced by the upcoming $500 million Food Innovation Hub in Downtown Dubai – the Chef brand's commitment to innovation, cultural intelligence, and premium service delivery will be instrumental in capturing sustained market leadership.</w:t>
      </w:r>
    </w:p>
    <w:p>
      <w:pPr>
        <w:pStyle w:val="BodyText"/>
      </w:pPr>
      <w:r>
        <w:t xml:space="preserve">With 78% of surveyed Dubai luxury hotel executives confirming plans to integrate Chef appliances into new properties within 18 months, and a projected 35% market share growth in the commercial segment by Q2 2024, this Sales Report concludes that the Chef brand is not just thriving in Dubai – it is fundamentally shaping the future of culinary excellence across United Arab Emirates Dubai. The strategic investments made during this reporting period will deliver compounding returns as Dubai's premium lifestyle market continues its exponential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Brand Performance in United Arab Emirates Dubai</dc:title>
  <dc:creator/>
  <dc:language>en</dc:language>
  <cp:keywords/>
  <dcterms:created xsi:type="dcterms:W3CDTF">2026-07-21T06:00:37Z</dcterms:created>
  <dcterms:modified xsi:type="dcterms:W3CDTF">2026-07-21T06:00:37Z</dcterms:modified>
</cp:coreProperties>
</file>

<file path=docProps/custom.xml><?xml version="1.0" encoding="utf-8"?>
<Properties xmlns="http://schemas.openxmlformats.org/officeDocument/2006/custom-properties" xmlns:vt="http://schemas.openxmlformats.org/officeDocument/2006/docPropsVTypes"/>
</file>