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Chef</w:t>
      </w:r>
      <w:r>
        <w:t xml:space="preserve"> </w:t>
      </w:r>
      <w:r>
        <w:t xml:space="preserve">Manchester</w:t>
      </w:r>
    </w:p>
    <w:bookmarkStart w:id="29" w:name="X32f4caed35df3f8ea57eec534ceb981bad9f895"/>
    <w:p>
      <w:pPr>
        <w:pStyle w:val="Heading1"/>
      </w:pPr>
      <w:r>
        <w:t xml:space="preserve">Comprehensive Sales Performance Report: Chef - United Kingdom Manchester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official Sales Report details the performance of the "Chef" brand across its Manchester operations within the United Kingdom market. Covering Q3 2023 (July 1st - September 30th), this document provides an in-depth analysis of revenue streams, customer engagement metrics, and strategic positioning. The Chef brand has demonstrated exceptional growth in Greater Manchester, achieving a remarkable 18% year-on-year revenue increase while solidifying its position as a leading culinary service provider across the United Kingdom Manchester landscape. This report underscores how our localized approach to foodservice excellence has resonated deeply with Manchester's diverse consumer base.</w:t>
      </w:r>
    </w:p>
    <w:bookmarkEnd w:id="20"/>
    <w:bookmarkStart w:id="21" w:name="key-performance-indicators-q3-2023"/>
    <w:p>
      <w:pPr>
        <w:pStyle w:val="Heading2"/>
      </w:pPr>
      <w:r>
        <w:t xml:space="preserve">Key Performance Indicators: Q3 2023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Total Revenue (GBP)</w:t>
      </w:r>
    </w:p>
    <w:p>
      <w:pPr>
        <w:pStyle w:val="BodyText"/>
      </w:pPr>
      <w:r>
        <w:t xml:space="preserve">£1,456,800</w:t>
      </w:r>
    </w:p>
    <w:p>
      <w:pPr>
        <w:pStyle w:val="BodyText"/>
      </w:pPr>
      <w:r>
        <w:t xml:space="preserve">£1,234,500</w:t>
      </w:r>
    </w:p>
    <w:p>
      <w:pPr>
        <w:pStyle w:val="BodyText"/>
      </w:pPr>
      <w:r>
        <w:t xml:space="preserve">+18.0%</w:t>
      </w:r>
    </w:p>
    <w:p>
      <w:pPr>
        <w:pStyle w:val="BodyText"/>
      </w:pPr>
      <w:r>
        <w:t xml:space="preserve">Average Table Turnover</w:t>
      </w:r>
    </w:p>
    <w:p>
      <w:pPr>
        <w:pStyle w:val="BodyText"/>
      </w:pPr>
      <w:r>
        <w:t xml:space="preserve">2.8x/day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2.4x/day</w:t>
      </w:r>
    </w:p>
    <w:p>
      <w:pPr>
        <w:pStyle w:val="BodyText"/>
      </w:pPr>
      <w:r>
        <w:t xml:space="preserve">Online Order Volume</w:t>
      </w:r>
    </w:p>
    <w:p>
      <w:pPr>
        <w:pStyle w:val="BodyText"/>
      </w:pPr>
      <w:r>
        <w:t xml:space="preserve">37,500 orders</w:t>
      </w:r>
    </w:p>
    <w:p>
      <w:pPr>
        <w:pStyle w:val="BodyText"/>
      </w:pPr>
      <w:r>
        <w:t xml:space="preserve">29,800 orders</w:t>
      </w:r>
    </w:p>
    <w:p>
      <w:pPr>
        <w:pStyle w:val="BodyText"/>
      </w:pPr>
      <w:r>
        <w:t xml:space="preserve">+25.8%</w:t>
      </w:r>
    </w:p>
    <w:p>
      <w:pPr>
        <w:pStyle w:val="BodyText"/>
      </w:pPr>
      <w:r>
        <w:t xml:space="preserve">Customer Retention Rate</w:t>
      </w:r>
    </w:p>
    <w:p>
      <w:pPr>
        <w:pStyle w:val="BodyText"/>
      </w:pPr>
      <w:r>
        <w:t xml:space="preserve">64%</w:t>
      </w:r>
      <w:r>
        <w:t xml:space="preserve"> </w:t>
      </w:r>
      <w:r>
        <w:t xml:space="preserve">51%</w:t>
      </w:r>
      <w:r>
        <w:t xml:space="preserve"> </w:t>
      </w:r>
      <w:r>
        <w:t xml:space="preserve">&lt; t d &gt;+13 p p</w:t>
      </w:r>
    </w:p>
    <w:bookmarkEnd w:id="21"/>
    <w:bookmarkStart w:id="23" w:name="Xd850a859d8522fc7b2d39ea357a7a35bca11a91"/>
    <w:p>
      <w:pPr>
        <w:pStyle w:val="Heading2"/>
      </w:pPr>
      <w:r>
        <w:t xml:space="preserve">Strategic Market Analysis: Chef in Manchester</w:t>
      </w:r>
    </w:p>
    <w:p>
      <w:pPr>
        <w:pStyle w:val="FirstParagraph"/>
      </w:pPr>
      <w:r>
        <w:t xml:space="preserve">The success of the Chef brand in United Kingdom Manchester stems from our hyper-localized strategy. Unlike national competitors, we've embedded ourselves into Manchester's culinary fabric through three distinct channels: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Signature Restaurants:</w:t>
      </w:r>
      <w:r>
        <w:t xml:space="preserve"> </w:t>
      </w:r>
      <w:r>
        <w:t xml:space="preserve">Four flagship locations across Manchester city center (Deansgate, Northern Quarter, Castlefield, and Victoria Station) offering authentic British cuisine with innovative chef-driven menus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Chef Express Takeaway:</w:t>
      </w:r>
      <w:r>
        <w:t xml:space="preserve"> </w:t>
      </w:r>
      <w:r>
        <w:t xml:space="preserve">12 high-volume kiosks in key commuter zones like Piccadilly Gardens and Manchester Airport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Catering Division:</w:t>
      </w:r>
      <w:r>
        <w:t xml:space="preserve"> </w:t>
      </w:r>
      <w:r>
        <w:t xml:space="preserve">Serving major Manchester enterprises including The Co-operative, NHS Trusts, and media hubs at MediaCityUK</w:t>
      </w:r>
    </w:p>
    <w:bookmarkStart w:id="22" w:name="X6a74597b3793934f512472ca03f15120e5cfe7d"/>
    <w:p>
      <w:pPr>
        <w:pStyle w:val="Heading3"/>
      </w:pPr>
      <w:r>
        <w:t xml:space="preserve">Manchester-Specific Performance Highlights</w:t>
      </w:r>
    </w:p>
    <w:p>
      <w:pPr>
        <w:pStyle w:val="FirstParagraph"/>
      </w:pPr>
      <w:r>
        <w:t xml:space="preserve">The United Kingdom Manchester market contributed 42% of the Chef Group's national revenue in Q3. This outperformance stems from three localized initiatives: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City Centre Collaboration:</w:t>
      </w:r>
      <w:r>
        <w:t xml:space="preserve"> </w:t>
      </w:r>
      <w:r>
        <w:t xml:space="preserve">Partnered with Manchester City Council for "Eat Local Fridays" – featuring exclusively Mancunian ingredients like Salford-made Cheshire cheese and Rochdale smoked fish. This campaign drove 32% more footfall in Deansgate location.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Engagement:</w:t>
      </w:r>
      <w:r>
        <w:t xml:space="preserve"> </w:t>
      </w:r>
      <w:r>
        <w:t xml:space="preserve">Tailored student meal deals with University of Manchester and UMIST, increasing weekday lunch revenue by 27% through exclusive discounted bundles.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 Hub Integration:</w:t>
      </w:r>
      <w:r>
        <w:t xml:space="preserve"> </w:t>
      </w:r>
      <w:r>
        <w:t xml:space="preserve">Our Chef Express kiosks at Manchester Piccadilly now feature real-time rail delay notifications – a unique touch that reduced customer complaints by 41% while boosting average order value by £3.80 per transaction.</w:t>
      </w:r>
    </w:p>
    <w:bookmarkEnd w:id="22"/>
    <w:bookmarkEnd w:id="23"/>
    <w:bookmarkStart w:id="24" w:name="X8ee6113f4cfe9f4e5c74f3eb01039aca7b86e9b"/>
    <w:p>
      <w:pPr>
        <w:pStyle w:val="Heading2"/>
      </w:pPr>
      <w:r>
        <w:t xml:space="preserve">Competitive Differentiation: Why Chef Wins in Manchester</w:t>
      </w:r>
    </w:p>
    <w:p>
      <w:pPr>
        <w:pStyle w:val="FirstParagraph"/>
      </w:pPr>
      <w:r>
        <w:t xml:space="preserve">This Sales Report identifies three critical differentiators positioning Chef above competitors like Nando's and Dishoom in the United Kingdom Manchester market:</w:t>
      </w:r>
    </w:p>
    <w:p>
      <w:pPr>
        <w:pStyle w:val="BlockText"/>
      </w:pPr>
      <w:r>
        <w:t xml:space="preserve">"Manchester consumers don't just want food – they want a connection to their city. Our chefs curate menus reflecting local heritage while maintaining modern culinary standards, creating an authentic 'Manchester pride' dining experience that resonates deeply with residents."</w:t>
      </w:r>
    </w:p>
    <w:p>
      <w:pPr>
        <w:pStyle w:val="FirstParagraph"/>
      </w:pPr>
      <w:r>
        <w:t xml:space="preserve">Key differentiators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Hyper-Local Sourcing:</w:t>
      </w:r>
      <w:r>
        <w:t xml:space="preserve"> </w:t>
      </w:r>
      <w:r>
        <w:t xml:space="preserve">89% of ingredients sourced within 50 miles of Manchester (vs industry average of 34%)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Menus adapted for Manchester's multicultural demographics – featuring halal options at all locations, vegan selections reflecting the city's growing plant-based market, and weekend brunches with Northern English classics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Investment:</w:t>
      </w:r>
      <w:r>
        <w:t xml:space="preserve"> </w:t>
      </w:r>
      <w:r>
        <w:t xml:space="preserve">£18,500 invested in Manchester Food Bank partnerships during Q3 – amplified through social media campaigns generating 12.3M local impressions</w:t>
      </w:r>
    </w:p>
    <w:bookmarkEnd w:id="24"/>
    <w:bookmarkStart w:id="25" w:name="customer-sentiment-analysis"/>
    <w:p>
      <w:pPr>
        <w:pStyle w:val="Heading2"/>
      </w:pPr>
      <w:r>
        <w:t xml:space="preserve">Customer Sentiment Analysis</w:t>
      </w:r>
    </w:p>
    <w:p>
      <w:pPr>
        <w:pStyle w:val="FirstParagraph"/>
      </w:pPr>
      <w:r>
        <w:t xml:space="preserve">Sentiment analysis of 8,450 online reviews (Trustpilot, Google Maps) reveals Manchester customers consistently praise Chef for:</w:t>
      </w:r>
    </w:p>
    <w:p>
      <w:pPr>
        <w:numPr>
          <w:ilvl w:val="0"/>
          <w:numId w:val="1004"/>
        </w:numPr>
        <w:pStyle w:val="Compact"/>
      </w:pPr>
      <w:r>
        <w:t xml:space="preserve">"Authentic Mancunian experience" (73% positive mentions)</w:t>
      </w:r>
    </w:p>
    <w:p>
      <w:pPr>
        <w:numPr>
          <w:ilvl w:val="0"/>
          <w:numId w:val="1004"/>
        </w:numPr>
        <w:pStyle w:val="Compact"/>
      </w:pPr>
      <w:r>
        <w:t xml:space="preserve">"Consistent quality despite high demand" (68%)</w:t>
      </w:r>
    </w:p>
    <w:p>
      <w:pPr>
        <w:numPr>
          <w:ilvl w:val="0"/>
          <w:numId w:val="1004"/>
        </w:numPr>
        <w:pStyle w:val="Compact"/>
      </w:pPr>
      <w:r>
        <w:t xml:space="preserve">"Excellent service from staff who clearly know Manchester culture" (62%)</w:t>
      </w:r>
    </w:p>
    <w:p>
      <w:pPr>
        <w:pStyle w:val="FirstParagraph"/>
      </w:pPr>
      <w:r>
        <w:t xml:space="preserve">Notably, 48% of Manchester customers cited "feeling connected to the city through our food" as their primary reason for return visits – a metric 3.2x higher than national average.</w:t>
      </w:r>
    </w:p>
    <w:bookmarkEnd w:id="25"/>
    <w:bookmarkStart w:id="27" w:name="challenges-and-strategic-recommendations"/>
    <w:p>
      <w:pPr>
        <w:pStyle w:val="Heading2"/>
      </w:pPr>
      <w:r>
        <w:t xml:space="preserve">Challenges and Strategic Recommendations</w:t>
      </w:r>
    </w:p>
    <w:p>
      <w:pPr>
        <w:pStyle w:val="FirstParagraph"/>
      </w:pPr>
      <w:r>
        <w:t xml:space="preserve">This Sales Report identifies two key challenges requiring immediate action in United Kingdom Manchester operations: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Labour Shortages:</w:t>
      </w:r>
      <w:r>
        <w:t xml:space="preserve"> </w:t>
      </w:r>
      <w:r>
        <w:t xml:space="preserve">17% increase in staff vacancies across Manchester locations (vs national average 9%). *Recommendation: Launch "Chef Apprenticeship Program" with Manchester Colleges, targeting local youth with guaranteed employment upon completion.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Rising Ingredient Costs:</w:t>
      </w:r>
      <w:r>
        <w:t xml:space="preserve"> </w:t>
      </w:r>
      <w:r>
        <w:t xml:space="preserve">22% increase in local produce costs since January. *Recommendation: Develop "Manchester Grower Alliance" to secure bulk pricing through direct partnerships with Salford and Stockport farms.</w:t>
      </w:r>
    </w:p>
    <w:bookmarkStart w:id="26" w:name="q4-2023-growth-strategy"/>
    <w:p>
      <w:pPr>
        <w:pStyle w:val="Heading3"/>
      </w:pPr>
      <w:r>
        <w:t xml:space="preserve">Q4 2023 Growth Strategy</w:t>
      </w:r>
    </w:p>
    <w:p>
      <w:pPr>
        <w:pStyle w:val="FirstParagraph"/>
      </w:pPr>
      <w:r>
        <w:t xml:space="preserve">Building on this Sales Report's insights, Chef Manchester will implement:</w:t>
      </w:r>
    </w:p>
    <w:p>
      <w:pPr>
        <w:numPr>
          <w:ilvl w:val="0"/>
          <w:numId w:val="1006"/>
        </w:numPr>
        <w:pStyle w:val="Compact"/>
      </w:pPr>
      <w:r>
        <w:t xml:space="preserve">A "Mancunian Heritage Menu" featuring dishes from Manchester's food history (e.g., Macclesfield lace cake, Hulme Pie) for October 2023 launch</w:t>
      </w:r>
    </w:p>
    <w:p>
      <w:pPr>
        <w:numPr>
          <w:ilvl w:val="0"/>
          <w:numId w:val="1006"/>
        </w:numPr>
        <w:pStyle w:val="Compact"/>
      </w:pPr>
      <w:r>
        <w:t xml:space="preserve">Expansion of Chef Express to 5 new locations at Manchester City Centre developments</w:t>
      </w:r>
    </w:p>
    <w:p>
      <w:pPr>
        <w:numPr>
          <w:ilvl w:val="0"/>
          <w:numId w:val="1006"/>
        </w:numPr>
        <w:pStyle w:val="Compact"/>
      </w:pPr>
      <w:r>
        <w:t xml:space="preserve">Partnership with Manchester United Foundation for youth culinary training program (targeting 1,000+ local participants)</w:t>
      </w:r>
    </w:p>
    <w:bookmarkEnd w:id="26"/>
    <w:bookmarkEnd w:id="27"/>
    <w:bookmarkStart w:id="28" w:name="Xcde1ac749fa0d119849a282de3a036a556a0b61"/>
    <w:p>
      <w:pPr>
        <w:pStyle w:val="Heading2"/>
      </w:pPr>
      <w:r>
        <w:t xml:space="preserve">Conclusion: The Future of Chef in United Kingdom Manchester</w:t>
      </w:r>
    </w:p>
    <w:p>
      <w:pPr>
        <w:pStyle w:val="FirstParagraph"/>
      </w:pPr>
      <w:r>
        <w:t xml:space="preserve">This comprehensive Sales Report confirms that the Chef brand's commitment to authentic Manchester integration has created a sustainable competitive advantage within the United Kingdom foodservice market. Our Q3 performance – exceeding revenue targets by 15% and establishing new customer acquisition records – proves that hyper-localized hospitality is not just profitable, but essential for long-term success in cities like Manchester.</w:t>
      </w:r>
    </w:p>
    <w:p>
      <w:pPr>
        <w:pStyle w:val="BodyText"/>
      </w:pPr>
      <w:r>
        <w:t xml:space="preserve">As we move into Q4, Chef will deepen its community roots through the newly announced "Manchester Kitchen" initiative – a pop-up series celebrating neighborhood food cultures from Ancoats to Didsbury. This aligns perfectly with our mission: creating culinary experiences that make Manchester proud. The data is clear: when Chef serves Manchester, Manchester serves back with unwavering loyalty and growth.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Head of Sales Strategy, Chef Group UK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15, 2023</w:t>
      </w:r>
      <w:r>
        <w:br/>
      </w:r>
      <w:r>
        <w:rPr>
          <w:bCs/>
          <w:b/>
        </w:rPr>
        <w:t xml:space="preserve">For Internal Use Only: United Kingdom Manchester Operations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Sales Report: Chef Manchester</dc:title>
  <dc:creator/>
  <dc:language>en</dc:language>
  <cp:keywords/>
  <dcterms:created xsi:type="dcterms:W3CDTF">2026-07-21T06:01:49Z</dcterms:created>
  <dcterms:modified xsi:type="dcterms:W3CDTF">2026-07-21T06:01:49Z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