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w:t>
      </w:r>
      <w:r>
        <w:t xml:space="preserve"> </w:t>
      </w:r>
      <w:r>
        <w:t xml:space="preserve">United</w:t>
      </w:r>
      <w:r>
        <w:t xml:space="preserve"> </w:t>
      </w:r>
      <w:r>
        <w:t xml:space="preserve">States</w:t>
      </w:r>
      <w:r>
        <w:t xml:space="preserve"> </w:t>
      </w:r>
      <w:r>
        <w:t xml:space="preserve">Houston</w:t>
      </w:r>
      <w:r>
        <w:t xml:space="preserve"> </w:t>
      </w:r>
      <w:r>
        <w:t xml:space="preserve">Market</w:t>
      </w:r>
      <w:r>
        <w:t xml:space="preserve"> </w:t>
      </w:r>
      <w:r>
        <w:t xml:space="preserve">Analysis</w:t>
      </w:r>
    </w:p>
    <w:bookmarkStart w:id="27" w:name="X62b0da5e565f25ce760da9cde341aff2bf2c85c"/>
    <w:p>
      <w:pPr>
        <w:pStyle w:val="Heading1"/>
      </w:pPr>
      <w:r>
        <w:t xml:space="preserve">Sales Report: Strategic Performance Analysis for Chef in United States Houston</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operational and revenue performance of Chef, our premium culinary brand, across the United States Houston market during Q3 2023. The report confirms Chef's strong market position in Houston's competitive food landscape while identifying strategic opportunities for accelerated growth. Total revenue for Chef in United States Houston reached $1,875,000 during Q3 – a 14.2% increase from Q2 and 9.7% above the same period last year. This growth trajectory underscores Chef's successful adaptation to Houston's diverse culinary demands and validates our investment in the United States Houston market as a critical revenue driver for the national brand.</w:t>
      </w:r>
    </w:p>
    <w:bookmarkEnd w:id="20"/>
    <w:bookmarkStart w:id="21" w:name="ii.-sales-performance-breakdown"/>
    <w:p>
      <w:pPr>
        <w:pStyle w:val="Heading2"/>
      </w:pPr>
      <w:r>
        <w:t xml:space="preserve">II. Sales Performance Breakdown</w:t>
      </w:r>
    </w:p>
    <w:p>
      <w:pPr>
        <w:pStyle w:val="FirstParagraph"/>
      </w:pPr>
      <w:r>
        <w:t xml:space="preserve">The Sales Report reveals exceptional performance across all core business segments in United States Houston. Our flagship Chef restaurant at The Galleria consistently achieved 95% occupancy rates, generating $1,120,000 in revenue (60% of total) with an average check size of $87.25 – surpassing the Houston market average by 22%. The Chef catering division demonstrated remarkable growth at $485,000 (26% of total), securing 17 corporate contracts including major energy firms headquartered in Houston. The Chef to Go retail line (operating in three premium grocery locations across Greater Houston) contributed $270,000 (14.4% of total), showing a 38% year-over-year increase driven by our collaboration with H-E-B and Whole Foods.</w:t>
      </w:r>
    </w:p>
    <w:p>
      <w:pPr>
        <w:pStyle w:val="BodyText"/>
      </w:pPr>
      <w:r>
        <w:t xml:space="preserve">Notably, the Sales Report highlights Chef's successful implementation of localized menu engineering for United States Houston diners. Signature dishes like "Houston Black Bean &amp; Shrimp Tacos" and "Gulf Coast Fisherman's Chowder" now account for 37% of all entrée sales – a 12% uplift from previous quarter. This menu adaptation strategy, developed in direct consultation with Houston-based chefs and food critics, has directly contributed to Chef's 18.5% higher customer retention rate compared to national averages in United States Houston.</w:t>
      </w:r>
    </w:p>
    <w:bookmarkEnd w:id="21"/>
    <w:bookmarkStart w:id="22" w:name="Xe1bc08396b77330cb05cbb232371ea42e2489b6"/>
    <w:p>
      <w:pPr>
        <w:pStyle w:val="Heading2"/>
      </w:pPr>
      <w:r>
        <w:t xml:space="preserve">III. Market Context: United States Houston Dynamics</w:t>
      </w:r>
    </w:p>
    <w:p>
      <w:pPr>
        <w:pStyle w:val="FirstParagraph"/>
      </w:pPr>
      <w:r>
        <w:t xml:space="preserve">Understanding the competitive landscape is essential for any Sales Report focused on Chef in United States Houston. The Greater Houston restaurant market experienced 4.3% annual growth (IBISWorld 2023), with premium dining segments outperforming industry averages by 7.8%. As the fourth-largest city in the United States, Houston offers unique advantages: a diverse population of 2.3 million where over 50% identify as Hispanic or Black – a demographic we've strategically engaged through culturally resonant marketing and chef-led community events.</w:t>
      </w:r>
    </w:p>
    <w:p>
      <w:pPr>
        <w:pStyle w:val="BodyText"/>
      </w:pPr>
      <w:r>
        <w:t xml:space="preserve">Key market trends observed in our Sales Report include:</w:t>
      </w:r>
    </w:p>
    <w:p>
      <w:pPr>
        <w:numPr>
          <w:ilvl w:val="0"/>
          <w:numId w:val="1001"/>
        </w:numPr>
        <w:pStyle w:val="Compact"/>
      </w:pPr>
      <w:r>
        <w:rPr>
          <w:bCs/>
          <w:b/>
        </w:rPr>
        <w:t xml:space="preserve">Health-Conscious Dining:</w:t>
      </w:r>
      <w:r>
        <w:t xml:space="preserve"> </w:t>
      </w:r>
      <w:r>
        <w:t xml:space="preserve">68% of Houston customers now request "clean menu" options – driving Chef's plant-forward initiative which contributed $520,000 in Q3</w:t>
      </w:r>
    </w:p>
    <w:p>
      <w:pPr>
        <w:numPr>
          <w:ilvl w:val="0"/>
          <w:numId w:val="1001"/>
        </w:numPr>
        <w:pStyle w:val="Compact"/>
      </w:pPr>
      <w:r>
        <w:rPr>
          <w:bCs/>
          <w:b/>
        </w:rPr>
        <w:t xml:space="preserve">Catering Demand Surge:</w:t>
      </w:r>
      <w:r>
        <w:t xml:space="preserve"> </w:t>
      </w:r>
      <w:r>
        <w:t xml:space="preserve">Corporate event bookings increased 29% post-pandemic in United States Houston, with Chef securing 45+ contracts for major energy sector conferences</w:t>
      </w:r>
    </w:p>
    <w:p>
      <w:pPr>
        <w:numPr>
          <w:ilvl w:val="0"/>
          <w:numId w:val="1001"/>
        </w:numPr>
        <w:pStyle w:val="Compact"/>
      </w:pPr>
      <w:r>
        <w:rPr>
          <w:bCs/>
          <w:b/>
        </w:rPr>
        <w:t xml:space="preserve">Local Sourcing Premium:</w:t>
      </w:r>
      <w:r>
        <w:t xml:space="preserve"> </w:t>
      </w:r>
      <w:r>
        <w:t xml:space="preserve">Houston consumers show 34% higher willingness to pay for locally sourced ingredients – a cornerstone of Chef's supply chain strategy in United States Houston</w:t>
      </w:r>
    </w:p>
    <w:bookmarkEnd w:id="22"/>
    <w:bookmarkStart w:id="23" w:name="iv.-competitive-positioning-analysis"/>
    <w:p>
      <w:pPr>
        <w:pStyle w:val="Heading2"/>
      </w:pPr>
      <w:r>
        <w:t xml:space="preserve">IV. Competitive Positioning Analysis</w:t>
      </w:r>
    </w:p>
    <w:p>
      <w:pPr>
        <w:pStyle w:val="FirstParagraph"/>
      </w:pPr>
      <w:r>
        <w:t xml:space="preserve">The Sales Report confirms Chef's leadership in the $14.7M premium dining segment within United States Houston. While competitors like Uchi (Japanese) and Fuddruckers (burger chain) maintain market presence, Chef differentiates through three critical advantages:</w:t>
      </w:r>
    </w:p>
    <w:p>
      <w:pPr>
        <w:numPr>
          <w:ilvl w:val="0"/>
          <w:numId w:val="1002"/>
        </w:numPr>
        <w:pStyle w:val="Compact"/>
      </w:pPr>
      <w:r>
        <w:t xml:space="preserve">Unmatched culinary authenticity – our executive chef maintains 20+ years of Houston restaurant experience</w:t>
      </w:r>
    </w:p>
    <w:p>
      <w:pPr>
        <w:numPr>
          <w:ilvl w:val="0"/>
          <w:numId w:val="1002"/>
        </w:numPr>
        <w:pStyle w:val="Compact"/>
      </w:pPr>
      <w:r>
        <w:t xml:space="preserve">Hyper-localized community integration – sponsoring 12 Houston food festivals including the annual Bayou City Food Fest</w:t>
      </w:r>
    </w:p>
    <w:p>
      <w:pPr>
        <w:numPr>
          <w:ilvl w:val="0"/>
          <w:numId w:val="1002"/>
        </w:numPr>
        <w:pStyle w:val="Compact"/>
      </w:pPr>
      <w:r>
        <w:t xml:space="preserve">Precision digital engagement – Chef's app-driven loyalty program achieved 3,850 active Houston users in Q3 (vs. industry average of 2,400)</w:t>
      </w:r>
    </w:p>
    <w:p>
      <w:pPr>
        <w:pStyle w:val="FirstParagraph"/>
      </w:pPr>
      <w:r>
        <w:t xml:space="preserve">Customer satisfaction metrics are exceptional: Chef Houston maintains a 4.7/5 Google rating (compared to Houston industry average of 4.1), with "chef experience" cited in 83% of positive reviews – directly linking to our Sales Report's conclusion that personal chef interaction drives revenue lift.</w:t>
      </w:r>
    </w:p>
    <w:bookmarkEnd w:id="23"/>
    <w:bookmarkStart w:id="24" w:name="v.-challenges-and-strategic-imperatives"/>
    <w:p>
      <w:pPr>
        <w:pStyle w:val="Heading2"/>
      </w:pPr>
      <w:r>
        <w:t xml:space="preserve">V. Challenges and Strategic Imperatives</w:t>
      </w:r>
    </w:p>
    <w:p>
      <w:pPr>
        <w:pStyle w:val="FirstParagraph"/>
      </w:pPr>
      <w:r>
        <w:t xml:space="preserve">Despite strong performance, the Sales Report identifies two critical challenges requiring immediate attention in United States Houston:</w:t>
      </w:r>
    </w:p>
    <w:p>
      <w:pPr>
        <w:numPr>
          <w:ilvl w:val="0"/>
          <w:numId w:val="1003"/>
        </w:numPr>
        <w:pStyle w:val="Compact"/>
      </w:pPr>
      <w:r>
        <w:rPr>
          <w:bCs/>
          <w:b/>
        </w:rPr>
        <w:t xml:space="preserve">Staffing Volatility:</w:t>
      </w:r>
      <w:r>
        <w:t xml:space="preserve"> </w:t>
      </w:r>
      <w:r>
        <w:t xml:space="preserve">18% employee turnover in Q3 (vs. 12% industry average) impacting service consistency</w:t>
      </w:r>
    </w:p>
    <w:p>
      <w:pPr>
        <w:numPr>
          <w:ilvl w:val="0"/>
          <w:numId w:val="1003"/>
        </w:numPr>
        <w:pStyle w:val="Compact"/>
      </w:pPr>
      <w:r>
        <w:rPr>
          <w:bCs/>
          <w:b/>
        </w:rPr>
        <w:t xml:space="preserve">Seasonality Impact:</w:t>
      </w:r>
      <w:r>
        <w:t xml:space="preserve"> </w:t>
      </w:r>
      <w:r>
        <w:t xml:space="preserve">September showed 5.2% revenue dip due to hurricane season concerns – a pattern observed across Houston's hospitality sector</w:t>
      </w:r>
    </w:p>
    <w:p>
      <w:pPr>
        <w:pStyle w:val="FirstParagraph"/>
      </w:pPr>
      <w:r>
        <w:t xml:space="preserve">To address these, Chef's Houston management team has initiated:</w:t>
      </w:r>
    </w:p>
    <w:p>
      <w:pPr>
        <w:numPr>
          <w:ilvl w:val="0"/>
          <w:numId w:val="1004"/>
        </w:numPr>
        <w:pStyle w:val="Compact"/>
      </w:pPr>
      <w:r>
        <w:t xml:space="preserve">A "Houston Chef Ambassador" training program for staff retention (launching Q4)</w:t>
      </w:r>
    </w:p>
    <w:p>
      <w:pPr>
        <w:numPr>
          <w:ilvl w:val="0"/>
          <w:numId w:val="1004"/>
        </w:numPr>
        <w:pStyle w:val="Compact"/>
      </w:pPr>
      <w:r>
        <w:t xml:space="preserve">Strategic partnership with Hurricane Relief Fund to build community trust during seasonal risks</w:t>
      </w:r>
    </w:p>
    <w:bookmarkEnd w:id="24"/>
    <w:bookmarkStart w:id="25" w:name="vi.-growth-recommendations"/>
    <w:p>
      <w:pPr>
        <w:pStyle w:val="Heading2"/>
      </w:pPr>
      <w:r>
        <w:t xml:space="preserve">VI. Growth Recommendations</w:t>
      </w:r>
    </w:p>
    <w:p>
      <w:pPr>
        <w:pStyle w:val="FirstParagraph"/>
      </w:pPr>
      <w:r>
        <w:t xml:space="preserve">Based on this Sales Report, we recommend three priority actions for Chef's expansion in United States Houston:</w:t>
      </w:r>
    </w:p>
    <w:p>
      <w:pPr>
        <w:numPr>
          <w:ilvl w:val="0"/>
          <w:numId w:val="1005"/>
        </w:numPr>
        <w:pStyle w:val="Compact"/>
      </w:pPr>
      <w:r>
        <w:rPr>
          <w:bCs/>
          <w:b/>
        </w:rPr>
        <w:t xml:space="preserve">Launch "Chef Houston" Flagship Location:</w:t>
      </w:r>
      <w:r>
        <w:t xml:space="preserve"> </w:t>
      </w:r>
      <w:r>
        <w:t xml:space="preserve">Convert our current downtown space into a larger concept demonstrating Houston culinary identity (projected 27% revenue uplift by Q2 2024)</w:t>
      </w:r>
    </w:p>
    <w:p>
      <w:pPr>
        <w:numPr>
          <w:ilvl w:val="0"/>
          <w:numId w:val="1005"/>
        </w:numPr>
        <w:pStyle w:val="Compact"/>
      </w:pPr>
      <w:r>
        <w:rPr>
          <w:bCs/>
          <w:b/>
        </w:rPr>
        <w:t xml:space="preserve">Develop Targeted Marketing Campaigns:</w:t>
      </w:r>
      <w:r>
        <w:t xml:space="preserve"> </w:t>
      </w:r>
      <w:r>
        <w:t xml:space="preserve">Leverage Houston's Hispanic community through partnership with La Peña de la Comunidad, expected to drive 15% new customer acquisition</w:t>
      </w:r>
    </w:p>
    <w:bookmarkEnd w:id="25"/>
    <w:bookmarkStart w:id="26" w:name="X3fe24e145e312598704b9b6871cff64b6147038"/>
    <w:p>
      <w:pPr>
        <w:pStyle w:val="Heading2"/>
      </w:pPr>
      <w:r>
        <w:t xml:space="preserve">VII. Conclusion: The Chef Advantage in United States Houston</w:t>
      </w:r>
    </w:p>
    <w:p>
      <w:pPr>
        <w:pStyle w:val="FirstParagraph"/>
      </w:pPr>
      <w:r>
        <w:t xml:space="preserve">This Sales Report unequivocally demonstrates Chef's strategic leadership within the United States Houston market. Our performance metrics, community integration, and data-driven menu innovation position Chef not merely as a restaurant chain but as a culinary institution for Greater Houston. As we move into Q4 2023, our focus remains on deepening Chef's roots in United States Houston through authentic local engagement while scaling proven revenue streams identified in this Sales Report.</w:t>
      </w:r>
    </w:p>
    <w:p>
      <w:pPr>
        <w:pStyle w:val="BodyText"/>
      </w:pPr>
      <w:r>
        <w:t xml:space="preserve">With an estimated $78M dining market opportunity in Houston (IBISWorld), and Chef currently capturing 2.4% market share – up from 1.9% last year – our growth trajectory is both measurable and sustainable. The success of Chef in United States Houston proves that hyper-localized culinary excellence, when combined with data-driven business strategy, creates unstoppable momentum in America's most dynamic food markets.</w:t>
      </w:r>
    </w:p>
    <w:p>
      <w:pPr>
        <w:pStyle w:val="BodyText"/>
      </w:pPr>
      <w:r>
        <w:rPr>
          <w:bCs/>
          <w:b/>
        </w:rPr>
        <w:t xml:space="preserve">Prepared By:</w:t>
      </w:r>
      <w:r>
        <w:t xml:space="preserve"> </w:t>
      </w:r>
      <w:r>
        <w:t xml:space="preserve">Strategic Sales Analytics Division</w:t>
      </w:r>
      <w:r>
        <w:br/>
      </w:r>
      <w:r>
        <w:rPr>
          <w:bCs/>
          <w:b/>
        </w:rPr>
        <w:t xml:space="preserve">Contact:</w:t>
      </w:r>
      <w:r>
        <w:t xml:space="preserve"> </w:t>
      </w:r>
      <w:r>
        <w:t xml:space="preserve">sales@chefhouston.com | (713) 555-0198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 United States Houston Market Analysis</dc:title>
  <dc:creator/>
  <dc:language>en</dc:language>
  <cp:keywords/>
  <dcterms:created xsi:type="dcterms:W3CDTF">2026-07-23T12:59:41Z</dcterms:created>
  <dcterms:modified xsi:type="dcterms:W3CDTF">2026-07-23T12:59:41Z</dcterms:modified>
</cp:coreProperties>
</file>

<file path=docProps/custom.xml><?xml version="1.0" encoding="utf-8"?>
<Properties xmlns="http://schemas.openxmlformats.org/officeDocument/2006/custom-properties" xmlns:vt="http://schemas.openxmlformats.org/officeDocument/2006/docPropsVTypes"/>
</file>