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Restaurant</w:t>
      </w:r>
      <w:r>
        <w:t xml:space="preserve"> </w:t>
      </w:r>
      <w:r>
        <w:t xml:space="preserve">Group</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cfd618e0d0fcc594dc5b756dc4d37f88f60f926"/>
    <w:p>
      <w:pPr>
        <w:pStyle w:val="Heading1"/>
      </w:pPr>
      <w:r>
        <w:t xml:space="preserve">Comprehensive Sales Performance Report: Chef Restaurant Group - Los Angeles Market</w:t>
      </w:r>
    </w:p>
    <w:bookmarkStart w:id="20" w:name="executive-summary"/>
    <w:p>
      <w:pPr>
        <w:pStyle w:val="Heading2"/>
      </w:pPr>
      <w:r>
        <w:t xml:space="preserve">Executive Summary</w:t>
      </w:r>
    </w:p>
    <w:p>
      <w:pPr>
        <w:pStyle w:val="FirstParagraph"/>
      </w:pPr>
      <w:r>
        <w:t xml:space="preserve">This Sales Report details the operational and financial performance of the renowned restaurant brand "Chef" across its five flagship locations in the United States Los Angeles metropolitan area. Covering Q3 2023 (July 1 - September 30), this document reveals robust growth trajectory with a 14.7% year-over-year revenue increase, totaling $8.2M against $7.15M in Q3 2022. The "Chef" brand continues to dominate the premium dining segment in Los Angeles, capturing significant market share through culinary innovation and exceptional customer experience. This report underscores critical growth drivers while identifying strategic opportunities for sustained dominance in the competitive United States Los Angeles hospitality landscape.</w:t>
      </w:r>
    </w:p>
    <w:bookmarkEnd w:id="20"/>
    <w:bookmarkStart w:id="21" w:name="Xb6d726e655cbdb88cb6ebc3bce629ca6ca5a09b"/>
    <w:p>
      <w:pPr>
        <w:pStyle w:val="Heading2"/>
      </w:pPr>
      <w:r>
        <w:t xml:space="preserve">Market Context: Chef's Position in United States Los Angeles</w:t>
      </w:r>
    </w:p>
    <w:p>
      <w:pPr>
        <w:pStyle w:val="FirstParagraph"/>
      </w:pPr>
      <w:r>
        <w:t xml:space="preserve">Los Angeles represents one of the most dynamic dining markets globally, with over 14,000 restaurants competing for attention. As a premium restaurant group specializing in farm-to-table California cuisine with a signature "Chef's Table" experience, "Chef" has strategically positioned itself as the go-to destination for both local elites and international visitors. The United States Los Angeles market is characterized by high customer expectations, intense competition from celebrity chefs' establishments, and evolving dining trends toward sustainability and experiential dining. Our brand has successfully navigated these complexities through consistent culinary excellence, directly contributing to our 28% market penetration in the $50+ per person segment within Los Angeles proper.</w:t>
      </w:r>
    </w:p>
    <w:bookmarkEnd w:id="21"/>
    <w:bookmarkStart w:id="25" w:name="q3-2023-sales-performance-breakdown"/>
    <w:p>
      <w:pPr>
        <w:pStyle w:val="Heading2"/>
      </w:pPr>
      <w:r>
        <w:t xml:space="preserve">Q3 2023 Sales Performance Breakdown</w:t>
      </w:r>
    </w:p>
    <w:bookmarkStart w:id="22" w:name="revenue-analysis"/>
    <w:p>
      <w:pPr>
        <w:pStyle w:val="Heading3"/>
      </w:pPr>
      <w:r>
        <w:t xml:space="preserve">Revenue Analysis</w:t>
      </w:r>
    </w:p>
    <w:p>
      <w:pPr>
        <w:pStyle w:val="FirstParagraph"/>
      </w:pPr>
      <w:r>
        <w:t xml:space="preserve">The "Chef" locations in United States Los Angeles achieved record quarterly revenue, driven by three key factors:</w:t>
      </w:r>
    </w:p>
    <w:p>
      <w:pPr>
        <w:numPr>
          <w:ilvl w:val="0"/>
          <w:numId w:val="1001"/>
        </w:numPr>
        <w:pStyle w:val="Compact"/>
      </w:pPr>
      <w:r>
        <w:rPr>
          <w:bCs/>
          <w:b/>
        </w:rPr>
        <w:t xml:space="preserve">Full-Service Dining Growth:</w:t>
      </w:r>
      <w:r>
        <w:t xml:space="preserve"> </w:t>
      </w:r>
      <w:r>
        <w:t xml:space="preserve">+17.2% YoY (Total: $5.8M), with the West Hollywood location leading at +22.4% due to high-profile celebrity clientele</w:t>
      </w:r>
    </w:p>
    <w:p>
      <w:pPr>
        <w:numPr>
          <w:ilvl w:val="0"/>
          <w:numId w:val="1001"/>
        </w:numPr>
        <w:pStyle w:val="Compact"/>
      </w:pPr>
      <w:r>
        <w:rPr>
          <w:bCs/>
          <w:b/>
        </w:rPr>
        <w:t xml:space="preserve">Catering Division Expansion:</w:t>
      </w:r>
      <w:r>
        <w:t xml:space="preserve"> </w:t>
      </w:r>
      <w:r>
        <w:t xml:space="preserve">+31.6% YoY (Total: $1.9M), fueled by corporate event contracts in Los Angeles' tech sector</w:t>
      </w:r>
    </w:p>
    <w:bookmarkEnd w:id="22"/>
    <w:bookmarkStart w:id="23" w:name="customer-traffic-conversion-metrics"/>
    <w:p>
      <w:pPr>
        <w:pStyle w:val="Heading3"/>
      </w:pPr>
      <w:r>
        <w:t xml:space="preserve">Customer Traffic &amp; Conversion Metrics</w:t>
      </w:r>
    </w:p>
    <w:p>
      <w:pPr>
        <w:pStyle w:val="FirstParagraph"/>
      </w:pPr>
      <w:r>
        <w:t xml:space="preserve">In the competitive United States Los Angeles market, Chef achieved remarkable customer engagement:</w:t>
      </w:r>
    </w:p>
    <w:p>
      <w:pPr>
        <w:numPr>
          <w:ilvl w:val="0"/>
          <w:numId w:val="1002"/>
        </w:numPr>
        <w:pStyle w:val="Compact"/>
      </w:pPr>
      <w:r>
        <w:t xml:space="preserve">Average daily covers increased by 19.8% versus Q3 2022 (768 covers vs. 641)</w:t>
      </w:r>
    </w:p>
    <w:p>
      <w:pPr>
        <w:numPr>
          <w:ilvl w:val="0"/>
          <w:numId w:val="1002"/>
        </w:numPr>
        <w:pStyle w:val="Compact"/>
      </w:pPr>
      <w:r>
        <w:t xml:space="preserve">Table turnover improved by 15% through optimized reservation systems, particularly at our Downtown LA location</w:t>
      </w:r>
    </w:p>
    <w:p>
      <w:pPr>
        <w:numPr>
          <w:ilvl w:val="0"/>
          <w:numId w:val="1002"/>
        </w:numPr>
        <w:pStyle w:val="Compact"/>
      </w:pPr>
      <w:r>
        <w:t xml:space="preserve">Online review ratings remained exceptional at 4.8/5 across all Los Angeles locations on Google and Yelp</w:t>
      </w:r>
    </w:p>
    <w:p>
      <w:pPr>
        <w:numPr>
          <w:ilvl w:val="0"/>
          <w:numId w:val="1002"/>
        </w:numPr>
        <w:pStyle w:val="Compact"/>
      </w:pPr>
      <w:r>
        <w:t xml:space="preserve">Cancellation rate decreased to 7.3%, significantly below the industry average of 12.5% for premium restaurants in Los Angeles</w:t>
      </w:r>
    </w:p>
    <w:bookmarkEnd w:id="23"/>
    <w:bookmarkStart w:id="24" w:name="menu-performance-highlights"/>
    <w:p>
      <w:pPr>
        <w:pStyle w:val="Heading3"/>
      </w:pPr>
      <w:r>
        <w:t xml:space="preserve">Menu Performance Highlights</w:t>
      </w:r>
    </w:p>
    <w:p>
      <w:pPr>
        <w:pStyle w:val="FirstParagraph"/>
      </w:pPr>
      <w:r>
        <w:t xml:space="preserve">Our Q3 sales data reveals compelling menu insights critical for Chef's future positioning in United States Los Angeles:</w:t>
      </w:r>
    </w:p>
    <w:p>
      <w:pPr>
        <w:numPr>
          <w:ilvl w:val="0"/>
          <w:numId w:val="1003"/>
        </w:numPr>
        <w:pStyle w:val="Compact"/>
      </w:pPr>
      <w:r>
        <w:rPr>
          <w:bCs/>
          <w:b/>
        </w:rPr>
        <w:t xml:space="preserve">Signature "Chef's Tasting Menu"</w:t>
      </w:r>
      <w:r>
        <w:t xml:space="preserve">: Contributed 42% of total revenue, up 18% from last year. This premium offering (price point: $150/person) demonstrated exceptional resilience despite economic headwinds.</w:t>
      </w:r>
    </w:p>
    <w:p>
      <w:pPr>
        <w:numPr>
          <w:ilvl w:val="0"/>
          <w:numId w:val="1003"/>
        </w:numPr>
        <w:pStyle w:val="Compact"/>
      </w:pPr>
      <w:r>
        <w:rPr>
          <w:bCs/>
          <w:b/>
        </w:rPr>
        <w:t xml:space="preserve">Plant-Based Offerings</w:t>
      </w:r>
      <w:r>
        <w:t xml:space="preserve">: Grew 37% YoY, directly responding to Los Angeles' growing demand for sustainable dining options. The "Vegan Chef's Experience" became the second-most-ordered menu item.</w:t>
      </w:r>
    </w:p>
    <w:p>
      <w:pPr>
        <w:numPr>
          <w:ilvl w:val="0"/>
          <w:numId w:val="1003"/>
        </w:numPr>
        <w:pStyle w:val="Compact"/>
      </w:pPr>
      <w:r>
        <w:rPr>
          <w:bCs/>
          <w:b/>
        </w:rPr>
        <w:t xml:space="preserve">Local Wine Pairings</w:t>
      </w:r>
      <w:r>
        <w:t xml:space="preserve">: Contributed 18% of beverage revenue growth, with partnerships with 22 California wineries driving both sales and marketing synergy in Los Angeles.</w:t>
      </w:r>
    </w:p>
    <w:bookmarkEnd w:id="24"/>
    <w:bookmarkEnd w:id="25"/>
    <w:bookmarkStart w:id="26" w:name="Xd28f3b9fa2f5ba3f43c092fb82a2a010c4509f3"/>
    <w:p>
      <w:pPr>
        <w:pStyle w:val="Heading2"/>
      </w:pPr>
      <w:r>
        <w:t xml:space="preserve">Market Trends &amp; Competitive Landscape in Los Angeles</w:t>
      </w:r>
    </w:p>
    <w:p>
      <w:pPr>
        <w:pStyle w:val="FirstParagraph"/>
      </w:pPr>
      <w:r>
        <w:t xml:space="preserve">The United States Los Angeles dining scene is undergoing transformation, and "Chef" has strategically adapted:</w:t>
      </w:r>
    </w:p>
    <w:p>
      <w:pPr>
        <w:numPr>
          <w:ilvl w:val="0"/>
          <w:numId w:val="1004"/>
        </w:numPr>
        <w:pStyle w:val="Compact"/>
      </w:pPr>
      <w:r>
        <w:rPr>
          <w:bCs/>
          <w:b/>
        </w:rPr>
        <w:t xml:space="preserve">Sustainability as Standard:</w:t>
      </w:r>
      <w:r>
        <w:t xml:space="preserve"> </w:t>
      </w:r>
      <w:r>
        <w:t xml:space="preserve">68% of LA diners now consider eco-practices a key purchase factor. Chef's zero-waste kitchen initiative (implemented across all locations) directly boosted customer loyalty in this market.</w:t>
      </w:r>
    </w:p>
    <w:p>
      <w:pPr>
        <w:numPr>
          <w:ilvl w:val="0"/>
          <w:numId w:val="1004"/>
        </w:numPr>
        <w:pStyle w:val="Compact"/>
      </w:pPr>
      <w:r>
        <w:rPr>
          <w:bCs/>
          <w:b/>
        </w:rPr>
        <w:t xml:space="preserve">Experience Over Price:</w:t>
      </w:r>
      <w:r>
        <w:t xml:space="preserve"> </w:t>
      </w:r>
      <w:r>
        <w:t xml:space="preserve">Unlike discount chains, "Chef" leveraged its premium positioning to increase average check size by 12% while maintaining 94% repeat customer rate in Los Angeles.</w:t>
      </w:r>
    </w:p>
    <w:p>
      <w:pPr>
        <w:numPr>
          <w:ilvl w:val="0"/>
          <w:numId w:val="1004"/>
        </w:numPr>
        <w:pStyle w:val="Compact"/>
      </w:pPr>
      <w:r>
        <w:rPr>
          <w:bCs/>
          <w:b/>
        </w:rPr>
        <w:t xml:space="preserve">Competition Analysis:</w:t>
      </w:r>
      <w:r>
        <w:t xml:space="preserve"> </w:t>
      </w:r>
      <w:r>
        <w:t xml:space="preserve">While celebrity chef concepts (e.g., Nobu, Guy Savoy) dominate headlines, Chef's consistent quality and authentic culinary storytelling have maintained its competitive edge in the $100-$250 per person price bracket where Los Angeles' affluent residents dine.</w:t>
      </w:r>
    </w:p>
    <w:bookmarkEnd w:id="26"/>
    <w:bookmarkStart w:id="29" w:name="challenges-strategic-opportunities"/>
    <w:p>
      <w:pPr>
        <w:pStyle w:val="Heading2"/>
      </w:pPr>
      <w:r>
        <w:t xml:space="preserve">Challenges &amp; Strategic Opportunities</w:t>
      </w:r>
    </w:p>
    <w:bookmarkStart w:id="27" w:name="X0c2d54f2017f901f2f12c711f9f947dc055d1ec"/>
    <w:p>
      <w:pPr>
        <w:pStyle w:val="Heading3"/>
      </w:pPr>
      <w:r>
        <w:t xml:space="preserve">Key Challenges Facing Chef in United States Los Angeles</w:t>
      </w:r>
    </w:p>
    <w:p>
      <w:pPr>
        <w:pStyle w:val="FirstParagraph"/>
      </w:pPr>
      <w:r>
        <w:t xml:space="preserve">The report identifies three critical challenges requiring immediate attention:</w:t>
      </w:r>
    </w:p>
    <w:p>
      <w:pPr>
        <w:numPr>
          <w:ilvl w:val="0"/>
          <w:numId w:val="1005"/>
        </w:numPr>
        <w:pStyle w:val="Compact"/>
      </w:pPr>
      <w:r>
        <w:rPr>
          <w:bCs/>
          <w:b/>
        </w:rPr>
        <w:t xml:space="preserve">Labor Shortages:</w:t>
      </w:r>
      <w:r>
        <w:t xml:space="preserve"> </w:t>
      </w:r>
      <w:r>
        <w:t xml:space="preserve">78% of LA restaurant managers reported staffing difficulties. Chef's Los Angeles locations experienced 22% higher turnover than industry average in Q3, impacting service consistency.</w:t>
      </w:r>
    </w:p>
    <w:p>
      <w:pPr>
        <w:numPr>
          <w:ilvl w:val="0"/>
          <w:numId w:val="1005"/>
        </w:numPr>
        <w:pStyle w:val="Compact"/>
      </w:pPr>
      <w:r>
        <w:rPr>
          <w:bCs/>
          <w:b/>
        </w:rPr>
        <w:t xml:space="preserve">Supply Chain Volatility:</w:t>
      </w:r>
      <w:r>
        <w:t xml:space="preserve"> </w:t>
      </w:r>
      <w:r>
        <w:t xml:space="preserve">Rising costs for organic produce (up 15% YoY) necessitate menu engineering to maintain margins without compromising quality.</w:t>
      </w:r>
    </w:p>
    <w:p>
      <w:pPr>
        <w:numPr>
          <w:ilvl w:val="0"/>
          <w:numId w:val="1005"/>
        </w:numPr>
        <w:pStyle w:val="Compact"/>
      </w:pPr>
      <w:r>
        <w:rPr>
          <w:bCs/>
          <w:b/>
        </w:rPr>
        <w:t xml:space="preserve">Competition from New Entrants:</w:t>
      </w:r>
      <w:r>
        <w:t xml:space="preserve"> </w:t>
      </w:r>
      <w:r>
        <w:t xml:space="preserve">Six new premium concepts opened in West Hollywood during Q3, capturing 8.2% of Chef's potential customer base.</w:t>
      </w:r>
    </w:p>
    <w:bookmarkEnd w:id="27"/>
    <w:bookmarkStart w:id="28" w:name="strategic-opportunities"/>
    <w:p>
      <w:pPr>
        <w:pStyle w:val="Heading3"/>
      </w:pPr>
      <w:r>
        <w:t xml:space="preserve">Strategic Opportunities</w:t>
      </w:r>
    </w:p>
    <w:p>
      <w:pPr>
        <w:pStyle w:val="FirstParagraph"/>
      </w:pPr>
      <w:r>
        <w:t xml:space="preserve">The following initiatives present high-impact opportunities for Chef in United States Los Angeles:</w:t>
      </w:r>
    </w:p>
    <w:p>
      <w:pPr>
        <w:numPr>
          <w:ilvl w:val="0"/>
          <w:numId w:val="1006"/>
        </w:numPr>
        <w:pStyle w:val="Compact"/>
      </w:pPr>
      <w:r>
        <w:rPr>
          <w:bCs/>
          <w:b/>
        </w:rPr>
        <w:t xml:space="preserve">Expansion of Ghost Kitchen Network:</w:t>
      </w:r>
      <w:r>
        <w:t xml:space="preserve"> </w:t>
      </w:r>
      <w:r>
        <w:t xml:space="preserve">Launching two new delivery-only concepts targeting LA's 475,000+ remote workers with "Chef to Go" meal kits, projected to generate $1.2M annual revenue.</w:t>
      </w:r>
    </w:p>
    <w:p>
      <w:pPr>
        <w:numPr>
          <w:ilvl w:val="0"/>
          <w:numId w:val="1006"/>
        </w:numPr>
        <w:pStyle w:val="Compact"/>
      </w:pPr>
      <w:r>
        <w:rPr>
          <w:bCs/>
          <w:b/>
        </w:rPr>
        <w:t xml:space="preserve">Loyalty Program Enhancement:</w:t>
      </w:r>
      <w:r>
        <w:t xml:space="preserve"> </w:t>
      </w:r>
      <w:r>
        <w:t xml:space="preserve">Implementing a tiered rewards system (launching Q1 2024) targeting LA's high-spend demographics, expected to increase customer retention by 35%.</w:t>
      </w:r>
    </w:p>
    <w:bookmarkEnd w:id="28"/>
    <w:bookmarkEnd w:id="29"/>
    <w:bookmarkStart w:id="30" w:name="conclusion-strategic-recommendations"/>
    <w:p>
      <w:pPr>
        <w:pStyle w:val="Heading2"/>
      </w:pPr>
      <w:r>
        <w:t xml:space="preserve">Conclusion &amp; Strategic Recommendations</w:t>
      </w:r>
    </w:p>
    <w:p>
      <w:pPr>
        <w:pStyle w:val="FirstParagraph"/>
      </w:pPr>
      <w:r>
        <w:t xml:space="preserve">The "Chef" Sales Report for United States Los Angeles confirms our brand's exceptional market positioning and growth potential. With revenue growth outpacing industry averages by 7.3x in Q3, we've established a clear path to dominance in the LA premium dining segment. However, sustained success requires addressing labor challenges and capitalizing on experiential dining trends.</w:t>
      </w:r>
    </w:p>
    <w:p>
      <w:pPr>
        <w:pStyle w:val="BodyText"/>
      </w:pPr>
      <w:r>
        <w:rPr>
          <w:bCs/>
          <w:b/>
        </w:rPr>
        <w:t xml:space="preserve">Immediate Recommendations for Chef Leadership:</w:t>
      </w:r>
    </w:p>
    <w:p>
      <w:pPr>
        <w:numPr>
          <w:ilvl w:val="0"/>
          <w:numId w:val="1007"/>
        </w:numPr>
        <w:pStyle w:val="Compact"/>
      </w:pPr>
      <w:r>
        <w:rPr>
          <w:iCs/>
          <w:i/>
        </w:rPr>
        <w:t xml:space="preserve">Implement a Comprehensive Staff Retention Program</w:t>
      </w:r>
      <w:r>
        <w:t xml:space="preserve">: Introduce profit-sharing for all front-of-house staff in Los Angeles locations by Q1 2024, targeting 30% reduction in turnover.</w:t>
      </w:r>
    </w:p>
    <w:p>
      <w:pPr>
        <w:numPr>
          <w:ilvl w:val="0"/>
          <w:numId w:val="1007"/>
        </w:numPr>
        <w:pStyle w:val="Compact"/>
      </w:pPr>
      <w:r>
        <w:rPr>
          <w:iCs/>
          <w:i/>
        </w:rPr>
        <w:t xml:space="preserve">Launch "Chef's LA Experience" Marketing Campaign</w:t>
      </w:r>
      <w:r>
        <w:t xml:space="preserve">: Develop targeted social media content showcasing our local partnerships and sustainability efforts across United States Los Angeles, specifically engaging Gen Z and millennial diners.</w:t>
      </w:r>
    </w:p>
    <w:p>
      <w:pPr>
        <w:numPr>
          <w:ilvl w:val="0"/>
          <w:numId w:val="1007"/>
        </w:numPr>
        <w:pStyle w:val="Compact"/>
      </w:pPr>
      <w:r>
        <w:rPr>
          <w:iCs/>
          <w:i/>
        </w:rPr>
        <w:t xml:space="preserve">Optimize Menu Engineering</w:t>
      </w:r>
      <w:r>
        <w:t xml:space="preserve">: Introduce two new plant-based dishes using locally-sourced ingredients by October 2023 to further capitalize on LA's dietary trends while maintaining profitability margins.</w:t>
      </w:r>
    </w:p>
    <w:p>
      <w:pPr>
        <w:pStyle w:val="FirstParagraph"/>
      </w:pPr>
      <w:r>
        <w:t xml:space="preserve">This Sales Report underscores that "Chef" is not merely operating in United States Los Angeles—it's redefining the premium dining experience for Southern California. Our commitment to culinary excellence combined with data-driven market strategies positions us to capture even greater share in this $12.6B Los Angeles restaurant market. The Q3 results confirm that when Chef delivers authentic, sustainable, and exceptional dining experiences in our home city of Los Angeles, we consistently exceed market expectations and set new industry benchmarks.</w:t>
      </w:r>
    </w:p>
    <w:p>
      <w:pPr>
        <w:pStyle w:val="BodyText"/>
      </w:pPr>
      <w:r>
        <w:rPr>
          <w:iCs/>
          <w:i/>
        </w:rPr>
        <w:t xml:space="preserve">Prepared by: Chef Restaurant Group Analytics Department</w:t>
      </w:r>
      <w:r>
        <w:br/>
      </w:r>
      <w:r>
        <w:rPr>
          <w:iCs/>
          <w:i/>
        </w:rPr>
        <w:t xml:space="preserve">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Restaurant Group - United States Los Angeles</dc:title>
  <dc:creator/>
  <dc:language>en</dc:language>
  <cp:keywords/>
  <dcterms:created xsi:type="dcterms:W3CDTF">2026-07-24T06:40:58Z</dcterms:created>
  <dcterms:modified xsi:type="dcterms:W3CDTF">2026-07-24T06:40:58Z</dcterms:modified>
</cp:coreProperties>
</file>

<file path=docProps/custom.xml><?xml version="1.0" encoding="utf-8"?>
<Properties xmlns="http://schemas.openxmlformats.org/officeDocument/2006/custom-properties" xmlns:vt="http://schemas.openxmlformats.org/officeDocument/2006/docPropsVTypes"/>
</file>