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Software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0" w:name="X9a6a50944be6ab81cc5a6872a68e1f7a608156e"/>
    <w:p>
      <w:pPr>
        <w:pStyle w:val="Heading1"/>
      </w:pPr>
      <w:r>
        <w:t xml:space="preserve">Comprehensive Sales Report: Chef Software Driving Enterprise Innovation Across United States San Francisco</w:t>
      </w:r>
    </w:p>
    <w:bookmarkStart w:id="20" w:name="executive-summary"/>
    <w:p>
      <w:pPr>
        <w:pStyle w:val="Heading2"/>
      </w:pPr>
      <w:r>
        <w:t xml:space="preserve">Executive Summary</w:t>
      </w:r>
    </w:p>
    <w:p>
      <w:pPr>
        <w:pStyle w:val="FirstParagraph"/>
      </w:pPr>
      <w:r>
        <w:t xml:space="preserve">This Sales Report presents a detailed analysis of Chef Software's performance within the dynamic enterprise technology landscape of the United States San Francisco market. As a cornerstone of modern DevOps infrastructure, Chef has demonstrated remarkable traction across Silicon Valley's most influential enterprises, startups, and tech innovators. In this critical geographic hub for technology adoption, our strategic focus on delivering scalable automation solutions directly aligns with the accelerating demands of cloud-native development cycles prevalent in United States San Francisco. This report quantifies our market penetration, revenue contributions, and strategic positioning for stakeholders reviewing Chef's growth trajectory within this pivotal region.</w:t>
      </w:r>
    </w:p>
    <w:bookmarkEnd w:id="20"/>
    <w:bookmarkStart w:id="21" w:name="Xb3968cfe03d61ad55b729b08e15fb114072674c"/>
    <w:p>
      <w:pPr>
        <w:pStyle w:val="Heading2"/>
      </w:pPr>
      <w:r>
        <w:t xml:space="preserve">Market Analysis: United States San Francisco as a Strategic Growth Engine</w:t>
      </w:r>
    </w:p>
    <w:p>
      <w:pPr>
        <w:pStyle w:val="FirstParagraph"/>
      </w:pPr>
      <w:r>
        <w:t xml:space="preserve">The United States San Francisco ecosystem represents a high-value market where technology adoption velocity directly impacts global enterprise standards. Home to over 10,000 tech companies and serving as the headquarters for major cloud infrastructure providers (AWS, Google Cloud, Microsoft Azure), this region exhibits an unparalleled concentration of organizations demanding robust configuration management solutions. Chef's positioning as a leading Infrastructure-as-Code platform has resonated powerfully within this environment. Our Sales Report data confirms that United States San Francisco accounted for 28% of total U.S. enterprise revenue in Q3 2024, underscoring its status as Chef's most significant geographic market.</w:t>
      </w:r>
    </w:p>
    <w:p>
      <w:pPr>
        <w:pStyle w:val="BodyText"/>
      </w:pPr>
      <w:r>
        <w:t xml:space="preserve">Key drivers include:</w:t>
      </w:r>
    </w:p>
    <w:p>
      <w:pPr>
        <w:numPr>
          <w:ilvl w:val="0"/>
          <w:numId w:val="1001"/>
        </w:numPr>
        <w:pStyle w:val="Compact"/>
      </w:pPr>
      <w:r>
        <w:t xml:space="preserve">Accelerated cloud migration initiatives by Fortune 500 firms headquartered in the Bay Area</w:t>
      </w:r>
    </w:p>
    <w:p>
      <w:pPr>
        <w:numPr>
          <w:ilvl w:val="0"/>
          <w:numId w:val="1001"/>
        </w:numPr>
        <w:pStyle w:val="Compact"/>
      </w:pPr>
      <w:r>
        <w:t xml:space="preserve">Strict compliance requirements for financial and healthcare sectors prevalent in San Francisco</w:t>
      </w:r>
    </w:p>
    <w:p>
      <w:pPr>
        <w:numPr>
          <w:ilvl w:val="0"/>
          <w:numId w:val="1001"/>
        </w:numPr>
        <w:pStyle w:val="Compact"/>
      </w:pPr>
      <w:r>
        <w:t xml:space="preserve">Growing startup ecosystem requiring scalable DevOps practices from inception</w:t>
      </w:r>
    </w:p>
    <w:bookmarkEnd w:id="21"/>
    <w:bookmarkStart w:id="22" w:name="X36c2a24e58813f639678ac9e99f130df5650b4d"/>
    <w:p>
      <w:pPr>
        <w:pStyle w:val="Heading2"/>
      </w:pPr>
      <w:r>
        <w:t xml:space="preserve">Performance Metrics: Chef's Sales Momentum in United States San Francisco</w:t>
      </w:r>
    </w:p>
    <w:p>
      <w:pPr>
        <w:pStyle w:val="FirstParagraph"/>
      </w:pPr>
      <w:r>
        <w:t xml:space="preserve">This Sales Report highlights exceptional performance metrics reflecting Chef's deepening market integration:</w:t>
      </w:r>
    </w:p>
    <w:p>
      <w:pPr>
        <w:pStyle w:val="BodyText"/>
      </w:pPr>
      <w:r>
        <w:t xml:space="preserve">Quarter</w:t>
      </w:r>
    </w:p>
    <w:bookmarkEnd w:id="22"/>
    <w:p>
      <w:pPr>
        <w:pStyle w:val="BodyText"/>
      </w:pPr>
      <w:r>
        <w:t xml:space="preserve">Revenue (SF Market)</w:t>
      </w:r>
    </w:p>
    <w:p>
      <w:pPr>
        <w:pStyle w:val="BodyText"/>
      </w:pPr>
      <w:r>
        <w:t xml:space="preserve">YoY Growth</w:t>
      </w:r>
    </w:p>
    <w:p>
      <w:pPr>
        <w:pStyle w:val="BodyText"/>
      </w:pPr>
      <w:r>
        <w:t xml:space="preserve">New Enterprise Acquisitions</w:t>
      </w:r>
    </w:p>
    <w:p>
      <w:pPr>
        <w:pStyle w:val="BodyText"/>
      </w:pPr>
      <w:r>
        <w:t xml:space="preserve">Q1 2024</w:t>
      </w:r>
    </w:p>
    <w:p>
      <w:pPr>
        <w:pStyle w:val="BodyText"/>
      </w:pPr>
      <w:r>
        <w:t xml:space="preserve">$4.2M</w:t>
      </w:r>
    </w:p>
    <w:p>
      <w:pPr>
        <w:pStyle w:val="BodyText"/>
      </w:pPr>
      <w:r>
        <w:t xml:space="preserve">37%</w:t>
      </w:r>
    </w:p>
    <w:p>
      <w:pPr>
        <w:pStyle w:val="BodyText"/>
      </w:pPr>
      <w:r>
        <w:t xml:space="preserve">19</w:t>
      </w:r>
    </w:p>
    <w:p>
      <w:pPr>
        <w:pStyle w:val="BodyText"/>
      </w:pPr>
      <w:r>
        <w:t xml:space="preserve">Q2 2024$5.8M43%31</w:t>
      </w:r>
    </w:p>
    <w:p>
      <w:pPr>
        <w:pStyle w:val="BodyText"/>
      </w:pPr>
      <w:r>
        <w:t xml:space="preserve">Q3 2024 (Projected)</w:t>
      </w:r>
    </w:p>
    <w:p>
      <w:pPr>
        <w:pStyle w:val="BodyText"/>
      </w:pPr>
      <w:r>
        <w:t xml:space="preserve">$6.9M</w:t>
      </w:r>
    </w:p>
    <w:p>
      <w:pPr>
        <w:pStyle w:val="BodyText"/>
      </w:pPr>
      <w:r>
        <w:t xml:space="preserve">51%47</w:t>
      </w:r>
    </w:p>
    <w:p>
      <w:pPr>
        <w:pStyle w:val="BodyText"/>
      </w:pPr>
      <w:r>
        <w:t xml:space="preserve">The United States San Francisco market has demonstrated a 48% compound annual growth rate (CAGR) over the past two years, significantly outperforming the national average of 29%. This momentum is directly attributable to Chef's strategic alignment with regional client priorities. Notably, our enterprise sales cycle in this region has shortened by 23% year-over-year due to refined value propositions addressing specific San Francisco operational challenges.</w:t>
      </w:r>
    </w:p>
    <w:bookmarkStart w:id="26" w:name="Xb5f4983ee00e69c3fd2538ff4fb9185acaad939"/>
    <w:p>
      <w:pPr>
        <w:pStyle w:val="Heading2"/>
      </w:pPr>
      <w:r>
        <w:t xml:space="preserve">Strategic Initiatives Fueling Chef Adoption</w:t>
      </w:r>
    </w:p>
    <w:p>
      <w:pPr>
        <w:pStyle w:val="FirstParagraph"/>
      </w:pPr>
      <w:r>
        <w:t xml:space="preserve">Our success in United States San Francisco stems from targeted initiatives uniquely designed for this market:</w:t>
      </w:r>
    </w:p>
    <w:bookmarkStart w:id="23" w:name="cloud-native-integration-partnerships"/>
    <w:p>
      <w:pPr>
        <w:pStyle w:val="Heading3"/>
      </w:pPr>
      <w:r>
        <w:t xml:space="preserve">1. Cloud-Native Integration Partnerships</w:t>
      </w:r>
    </w:p>
    <w:p>
      <w:pPr>
        <w:pStyle w:val="FirstParagraph"/>
      </w:pPr>
      <w:r>
        <w:t xml:space="preserve">Chef has established strategic integrations with major cloud service providers operating within United States San Francisco. Collaborations with Google Cloud Platform (GCP) and AWS specifically tailored to the Bay Area's high-performance computing needs have generated over 120 qualified leads in Q3 alone, directly contributing to our growth trajectory.</w:t>
      </w:r>
    </w:p>
    <w:bookmarkEnd w:id="23"/>
    <w:bookmarkStart w:id="24" w:name="localized-customer-success-programs"/>
    <w:p>
      <w:pPr>
        <w:pStyle w:val="Heading3"/>
      </w:pPr>
      <w:r>
        <w:t xml:space="preserve">2. Localized Customer Success Programs</w:t>
      </w:r>
    </w:p>
    <w:p>
      <w:pPr>
        <w:pStyle w:val="FirstParagraph"/>
      </w:pPr>
      <w:r>
        <w:t xml:space="preserve">Deploying dedicated regional customer success teams based in San Francisco has improved client retention by 18% compared to the previous year. These teams provide hyper-local support for compliance frameworks (CCPA, HIPAA) critical to healthcare and fintech firms concentrated in the region.</w:t>
      </w:r>
    </w:p>
    <w:bookmarkEnd w:id="24"/>
    <w:bookmarkStart w:id="25" w:name="startup-ecosystem-engagement"/>
    <w:p>
      <w:pPr>
        <w:pStyle w:val="Heading3"/>
      </w:pPr>
      <w:r>
        <w:t xml:space="preserve">3. Startup Ecosystem Engagement</w:t>
      </w:r>
    </w:p>
    <w:p>
      <w:pPr>
        <w:pStyle w:val="FirstParagraph"/>
      </w:pPr>
      <w:r>
        <w:t xml:space="preserve">A dedicated program offering discounted Chef Enterprise licenses to Y Combinator and 500 Startups portfolio companies has generated significant pipeline growth. This initiative directly addresses the acute need for scalable DevOps solutions during startup scaling phases prevalent throughout United States San Francisco.</w:t>
      </w:r>
    </w:p>
    <w:bookmarkEnd w:id="25"/>
    <w:bookmarkEnd w:id="26"/>
    <w:bookmarkStart w:id="27" w:name="challenges-and-strategic-responses"/>
    <w:p>
      <w:pPr>
        <w:pStyle w:val="Heading2"/>
      </w:pPr>
      <w:r>
        <w:t xml:space="preserve">Challenges and Strategic Responses</w:t>
      </w:r>
    </w:p>
    <w:p>
      <w:pPr>
        <w:pStyle w:val="FirstParagraph"/>
      </w:pPr>
      <w:r>
        <w:t xml:space="preserve">Despite strong performance, our Sales Report identifies key challenges in the United States San Francisco market:</w:t>
      </w:r>
    </w:p>
    <w:p>
      <w:pPr>
        <w:numPr>
          <w:ilvl w:val="0"/>
          <w:numId w:val="1002"/>
        </w:numPr>
        <w:pStyle w:val="Compact"/>
      </w:pPr>
      <w:r>
        <w:rPr>
          <w:bCs/>
          <w:b/>
        </w:rPr>
        <w:t xml:space="preserve">Intense Competition:</w:t>
      </w:r>
      <w:r>
        <w:t xml:space="preserve"> </w:t>
      </w:r>
      <w:r>
        <w:t xml:space="preserve">Local rivals like Puppet and Ansible are aggressively targeting enterprise accounts. Our response includes expanding Chef's AI-driven automation capabilities (Chef Automate) specifically to address SF clients' pain points around infrastructure complexity.</w:t>
      </w:r>
    </w:p>
    <w:p>
      <w:pPr>
        <w:numPr>
          <w:ilvl w:val="0"/>
          <w:numId w:val="1002"/>
        </w:numPr>
        <w:pStyle w:val="Compact"/>
      </w:pPr>
      <w:r>
        <w:rPr>
          <w:bCs/>
          <w:b/>
        </w:rPr>
        <w:t xml:space="preserve">Talent Acquisition Pressure:</w:t>
      </w:r>
      <w:r>
        <w:t xml:space="preserve"> </w:t>
      </w:r>
      <w:r>
        <w:t xml:space="preserve">The hyper-competitive San Francisco tech talent market has increased sales team costs by 15%. We've mitigated this through specialized training programs focusing on regional client industry knowledge (fintech, biotech, SaaS).</w:t>
      </w:r>
    </w:p>
    <w:p>
      <w:pPr>
        <w:pStyle w:val="FirstParagraph"/>
      </w:pPr>
      <w:r>
        <w:t xml:space="preserve">Importantly, these challenges have not dampened our momentum. Our strategic pivot toward value-based pricing models for complex enterprise implementations has maintained a 92% customer retention rate in United States San Francisco – well above the industry average of 85%.</w:t>
      </w:r>
    </w:p>
    <w:bookmarkEnd w:id="27"/>
    <w:bookmarkStart w:id="28" w:name="future-outlook-and-growth-strategies"/>
    <w:p>
      <w:pPr>
        <w:pStyle w:val="Heading2"/>
      </w:pPr>
      <w:r>
        <w:t xml:space="preserve">Future Outlook and Growth Strategies</w:t>
      </w:r>
    </w:p>
    <w:p>
      <w:pPr>
        <w:pStyle w:val="FirstParagraph"/>
      </w:pPr>
      <w:r>
        <w:t xml:space="preserve">Based on current trajectory, this Sales Report projects sustained growth for Chef within the United States San Francisco market. Key initiatives include:</w:t>
      </w:r>
    </w:p>
    <w:p>
      <w:pPr>
        <w:numPr>
          <w:ilvl w:val="0"/>
          <w:numId w:val="1003"/>
        </w:numPr>
        <w:pStyle w:val="Compact"/>
      </w:pPr>
      <w:r>
        <w:rPr>
          <w:bCs/>
          <w:b/>
        </w:rPr>
        <w:t xml:space="preserve">Expanding Vertical Focus:</w:t>
      </w:r>
      <w:r>
        <w:t xml:space="preserve"> </w:t>
      </w:r>
      <w:r>
        <w:t xml:space="preserve">Targeting healthcare and financial services segments with region-specific compliance packages</w:t>
      </w:r>
    </w:p>
    <w:p>
      <w:pPr>
        <w:numPr>
          <w:ilvl w:val="0"/>
          <w:numId w:val="1003"/>
        </w:numPr>
        <w:pStyle w:val="Compact"/>
      </w:pPr>
      <w:r>
        <w:rPr>
          <w:bCs/>
          <w:b/>
        </w:rPr>
        <w:t xml:space="preserve">Promoting Local Events:</w:t>
      </w:r>
      <w:r>
        <w:t xml:space="preserve"> </w:t>
      </w:r>
      <w:r>
        <w:t xml:space="preserve">Hosting "Chef Converge San Francisco" events to foster community engagement (planned for October 2024)</w:t>
      </w:r>
    </w:p>
    <w:p>
      <w:pPr>
        <w:numPr>
          <w:ilvl w:val="0"/>
          <w:numId w:val="1003"/>
        </w:numPr>
        <w:pStyle w:val="Compact"/>
      </w:pPr>
      <w:r>
        <w:rPr>
          <w:bCs/>
          <w:b/>
        </w:rPr>
        <w:t xml:space="preserve">Enhancing Partner Ecosystem:</w:t>
      </w:r>
      <w:r>
        <w:t xml:space="preserve"> </w:t>
      </w:r>
      <w:r>
        <w:t xml:space="preserve">Deepening relationships with local system integrators like Deloitte and Accenture's San Francisco offices</w:t>
      </w:r>
    </w:p>
    <w:p>
      <w:pPr>
        <w:pStyle w:val="FirstParagraph"/>
      </w:pPr>
      <w:r>
        <w:t xml:space="preserve">We anticipate United States San Francisco will contribute over $28M in annual revenue by Q4 2025, representing 31% of total U.S. revenue. This growth will be driven by Chef's continued differentiation through superior automation capabilities that directly address the region's unique operational demands.</w:t>
      </w:r>
    </w:p>
    <w:bookmarkEnd w:id="28"/>
    <w:bookmarkStart w:id="29" w:name="X8a1293fc73d53598de0ebba480249eaa2c4f5ee"/>
    <w:p>
      <w:pPr>
        <w:pStyle w:val="Heading2"/>
      </w:pPr>
      <w:r>
        <w:t xml:space="preserve">Conclusion: Chef's Unmatched Position in United States San Francisco</w:t>
      </w:r>
    </w:p>
    <w:p>
      <w:pPr>
        <w:pStyle w:val="FirstParagraph"/>
      </w:pPr>
      <w:r>
        <w:t xml:space="preserve">This comprehensive Sales Report affirms Chef Software's leadership position within the United States San Francisco technology ecosystem. The region has become our most strategic market not merely due to size, but because of its role as an innovation catalyst for enterprise DevOps practices globally. Our sales performance demonstrates that Chef isn't just meeting regional needs – we're actively shaping how enterprises operate in one of the world's most influential tech markets.</w:t>
      </w:r>
    </w:p>
    <w:p>
      <w:pPr>
        <w:pStyle w:val="BodyText"/>
      </w:pPr>
      <w:r>
        <w:t xml:space="preserve">As organizations across United States San Francisco accelerate digital transformation, Chef remains the trusted automation partner delivering measurable efficiency gains and risk reduction. The data is unequivocal: for enterprises seeking to thrive in this competitive landscape, Chef represents not just a tool, but a strategic imperative for sustainable growth. We remain committed to doubling down on our investment in the United States San Francisco market as the engine driving global Chef adoption.</w:t>
      </w:r>
    </w:p>
    <w:bookmarkEnd w:id="29"/>
    <w:p>
      <w:pPr>
        <w:pStyle w:val="BodyText"/>
      </w:pPr>
      <w:r>
        <w:t xml:space="preserve">Prepared For: Executive Leadership | Date: October 26, 2024 | Sales Report: Chef Software Performance - United States San Francisco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Software Performance in United States San Francisco Market</dc:title>
  <dc:creator/>
  <dc:language>en</dc:language>
  <cp:keywords/>
  <dcterms:created xsi:type="dcterms:W3CDTF">2026-07-23T15:42:29Z</dcterms:created>
  <dcterms:modified xsi:type="dcterms:W3CDTF">2026-07-23T15:42:29Z</dcterms:modified>
</cp:coreProperties>
</file>

<file path=docProps/custom.xml><?xml version="1.0" encoding="utf-8"?>
<Properties xmlns="http://schemas.openxmlformats.org/officeDocument/2006/custom-properties" xmlns:vt="http://schemas.openxmlformats.org/officeDocument/2006/docPropsVTypes"/>
</file>