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Dhaka,</w:t>
      </w:r>
      <w:r>
        <w:t xml:space="preserve"> </w:t>
      </w:r>
      <w:r>
        <w:t xml:space="preserve">Bangladesh</w:t>
      </w:r>
    </w:p>
    <w:bookmarkStart w:id="26" w:name="X6b7b46bfc91282a4dcf46a43e98817d52816ec0"/>
    <w:p>
      <w:pPr>
        <w:pStyle w:val="Heading1"/>
      </w:pPr>
      <w:r>
        <w:t xml:space="preserve">Sales Report: Strategic Market Assessment for Chemical Engineers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Dhaka Chemical Solutions Pvt. Ltd.</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dynamic demand landscape for highly skilled Chemical Engineers within the industrial ecosystem of Dhaka, Bangladesh. As the economic capital and manufacturing hub of Bangladesh, Dhaka presents a critical market where the strategic deployment of Chemical Engineers directly impacts sales performance, operational efficiency, and competitive advantage for local industries. Our analysis confirms a significant 22% year-on-year increase in demand for Chemical Engineers across key sectors including pharmaceuticals, textiles, food processing, and environmental solutions – positioning this talent category as a vital asset driving sales growth in the Dhaka region. The report underscores the urgent need for targeted recruitment strategies to capitalize on this market opportunity.</w:t>
      </w:r>
    </w:p>
    <w:bookmarkEnd w:id="20"/>
    <w:bookmarkStart w:id="21" w:name="Xdde0a68ff036fc4fde9a279f1cfe79632c00ad0"/>
    <w:p>
      <w:pPr>
        <w:pStyle w:val="Heading2"/>
      </w:pPr>
      <w:r>
        <w:t xml:space="preserve">II. Market Analysis: Demand Drivers in Dhaka</w:t>
      </w:r>
    </w:p>
    <w:p>
      <w:pPr>
        <w:pStyle w:val="FirstParagraph"/>
      </w:pPr>
      <w:r>
        <w:t xml:space="preserve">Dhaka's status as Bangladesh's primary industrial and commercial center fuels exceptional demand for Chemical Engineers. Key growth sectors directly contributing to this demand include:</w:t>
      </w:r>
    </w:p>
    <w:p>
      <w:pPr>
        <w:numPr>
          <w:ilvl w:val="0"/>
          <w:numId w:val="1001"/>
        </w:numPr>
        <w:pStyle w:val="Compact"/>
      </w:pPr>
      <w:r>
        <w:rPr>
          <w:bCs/>
          <w:b/>
        </w:rPr>
        <w:t xml:space="preserve">Pharmaceutical Manufacturing:</w:t>
      </w:r>
      <w:r>
        <w:t xml:space="preserve"> </w:t>
      </w:r>
      <w:r>
        <w:t xml:space="preserve">Dhaka hosts over 60% of Bangladesh's pharmaceutical industry (e.g., Beximco, Square Pharmaceuticals). Expansion plans for new APIs (Active Pharmaceutical Ingredients) plants necessitate Chemical Engineers to optimize production lines and ensure compliance with stringent GMP standards. Each new facility launch represents a significant sales opportunity requiring chemical engineering expertise.</w:t>
      </w:r>
    </w:p>
    <w:p>
      <w:pPr>
        <w:numPr>
          <w:ilvl w:val="0"/>
          <w:numId w:val="1001"/>
        </w:numPr>
        <w:pStyle w:val="Compact"/>
      </w:pPr>
      <w:r>
        <w:rPr>
          <w:bCs/>
          <w:b/>
        </w:rPr>
        <w:t xml:space="preserve">Textile &amp; Dyeing Complexes:</w:t>
      </w:r>
      <w:r>
        <w:t xml:space="preserve"> </w:t>
      </w:r>
      <w:r>
        <w:t xml:space="preserve">The Ashulia Industrial Area and surrounding zones (near Dhaka) are saturated with textile mills. Demand surges for Chemical Engineers specializing in effluent treatment, sustainable dyeing processes, and waste reduction – critical factors influencing clients' environmental compliance sales contracts.</w:t>
      </w:r>
    </w:p>
    <w:p>
      <w:pPr>
        <w:numPr>
          <w:ilvl w:val="0"/>
          <w:numId w:val="1001"/>
        </w:numPr>
        <w:pStyle w:val="Compact"/>
      </w:pPr>
      <w:r>
        <w:rPr>
          <w:bCs/>
          <w:b/>
        </w:rPr>
        <w:t xml:space="preserve">Food Processing &amp; Agro-Industry:</w:t>
      </w:r>
      <w:r>
        <w:t xml:space="preserve"> </w:t>
      </w:r>
      <w:r>
        <w:t xml:space="preserve">Rapid growth in Dhaka's food manufacturing sector (e.g., Nestlé Bangladesh, PRAN-RFL Group) drives demand for Chemical Engineers to improve product quality, shelf-life extension, and supply chain efficiency – directly impacting sales margins.</w:t>
      </w:r>
    </w:p>
    <w:p>
      <w:pPr>
        <w:numPr>
          <w:ilvl w:val="0"/>
          <w:numId w:val="1001"/>
        </w:numPr>
        <w:pStyle w:val="Compact"/>
      </w:pPr>
      <w:r>
        <w:rPr>
          <w:bCs/>
          <w:b/>
        </w:rPr>
        <w:t xml:space="preserve">Environmental Engineering &amp; Sustainability Initiatives:</w:t>
      </w:r>
      <w:r>
        <w:t xml:space="preserve"> </w:t>
      </w:r>
      <w:r>
        <w:t xml:space="preserve">Government mandates like the Dhaka Master Plan 2030 and increasing client focus on ESG (Environmental, Social, Governance) performance have created a booming market for Chemical Engineers in waste management and pollution control solutions. Sales of these services are intrinsically linked to chemical engineering talent.</w:t>
      </w:r>
    </w:p>
    <w:bookmarkEnd w:id="21"/>
    <w:bookmarkStart w:id="22" w:name="X9c684bda4341bfede216f2d2181eb26585dc9fc"/>
    <w:p>
      <w:pPr>
        <w:pStyle w:val="Heading2"/>
      </w:pPr>
      <w:r>
        <w:t xml:space="preserve">III. Sales Performance: The Chemical Engineer as a Revenue Catalyst</w:t>
      </w:r>
    </w:p>
    <w:p>
      <w:pPr>
        <w:pStyle w:val="FirstParagraph"/>
      </w:pPr>
      <w:r>
        <w:t xml:space="preserve">Our internal sales data reveals a compelling correlation between the recruitment and deployment of qualified Chemical Engineers and revenue generation in Dhaka. Projects staffed with experienced Chemical Engineers consistently achieve:</w:t>
      </w:r>
    </w:p>
    <w:p>
      <w:pPr>
        <w:numPr>
          <w:ilvl w:val="0"/>
          <w:numId w:val="1002"/>
        </w:numPr>
        <w:pStyle w:val="Compact"/>
      </w:pPr>
      <w:r>
        <w:rPr>
          <w:bCs/>
          <w:b/>
        </w:rPr>
        <w:t xml:space="preserve">18-25% Higher Client Retention:</w:t>
      </w:r>
      <w:r>
        <w:t xml:space="preserve"> </w:t>
      </w:r>
      <w:r>
        <w:t xml:space="preserve">Clients cite expertise in process optimization (e.g., reducing raw material costs by 12% for a major Dhaka textile client) as the primary reason for repeat business.</w:t>
      </w:r>
    </w:p>
    <w:p>
      <w:pPr>
        <w:numPr>
          <w:ilvl w:val="0"/>
          <w:numId w:val="1002"/>
        </w:numPr>
        <w:pStyle w:val="Compact"/>
      </w:pPr>
      <w:r>
        <w:rPr>
          <w:bCs/>
          <w:b/>
        </w:rPr>
        <w:t xml:space="preserve">30% Faster Project Delivery:</w:t>
      </w:r>
      <w:r>
        <w:t xml:space="preserve"> </w:t>
      </w:r>
      <w:r>
        <w:t xml:space="preserve">Chemical Engineers streamline commissioning and troubleshooting phases. For example, a recent effluent treatment plant project at the Tongi Industrial Zone was completed 6 weeks ahead of schedule due to effective engineering oversight, leading to an early sales contract bonus.</w:t>
      </w:r>
    </w:p>
    <w:p>
      <w:pPr>
        <w:numPr>
          <w:ilvl w:val="0"/>
          <w:numId w:val="1002"/>
        </w:numPr>
        <w:pStyle w:val="Compact"/>
      </w:pPr>
      <w:r>
        <w:rPr>
          <w:bCs/>
          <w:b/>
        </w:rPr>
        <w:t xml:space="preserve">Enhanced Premium Service Sales:</w:t>
      </w:r>
      <w:r>
        <w:t xml:space="preserve"> </w:t>
      </w:r>
      <w:r>
        <w:t xml:space="preserve">Our ability to offer advanced consultancy (e.g., process intensification, energy efficiency audits) – delivered by senior Chemical Engineers – commands 15-20% higher service fees compared to standard offerings. These premium services are now a core part of our sales pitch in Dhaka.</w:t>
      </w:r>
    </w:p>
    <w:bookmarkEnd w:id="22"/>
    <w:bookmarkStart w:id="23" w:name="Xee1c2f603cf38adf81390a42366335a85991eff"/>
    <w:p>
      <w:pPr>
        <w:pStyle w:val="Heading2"/>
      </w:pPr>
      <w:r>
        <w:t xml:space="preserve">IV. Skills Demand &amp; Talent Gap in Bangladesh's Dhaka Market</w:t>
      </w:r>
    </w:p>
    <w:p>
      <w:pPr>
        <w:pStyle w:val="FirstParagraph"/>
      </w:pPr>
      <w:r>
        <w:t xml:space="preserve">The Sales Report identifies critical skill gaps impacting our ability to meet client demand:</w:t>
      </w:r>
    </w:p>
    <w:p>
      <w:pPr>
        <w:numPr>
          <w:ilvl w:val="0"/>
          <w:numId w:val="1003"/>
        </w:numPr>
        <w:pStyle w:val="Compact"/>
      </w:pPr>
      <w:r>
        <w:rPr>
          <w:bCs/>
          <w:b/>
        </w:rPr>
        <w:t xml:space="preserve">Specialized Technical Expertise:</w:t>
      </w:r>
      <w:r>
        <w:t xml:space="preserve"> </w:t>
      </w:r>
      <w:r>
        <w:t xml:space="preserve">High demand for Chemical Engineers with specific experience in biorefineries, advanced wastewater treatment (membrane technology, MBR), and pharmaceutical process validation. Only 18% of Dhaka-based engineers possess this niche skillset.</w:t>
      </w:r>
    </w:p>
    <w:p>
      <w:pPr>
        <w:numPr>
          <w:ilvl w:val="0"/>
          <w:numId w:val="1003"/>
        </w:numPr>
        <w:pStyle w:val="Compact"/>
      </w:pPr>
      <w:r>
        <w:rPr>
          <w:bCs/>
          <w:b/>
        </w:rPr>
        <w:t xml:space="preserve">Local Regulatory Knowledge:</w:t>
      </w:r>
      <w:r>
        <w:t xml:space="preserve"> </w:t>
      </w:r>
      <w:r>
        <w:t xml:space="preserve">Proficiency with Bangladesh Standards and Testing Institution (BSTI) regulations, Ministry of Environment rules, and the Bangladesh Environmental Conservation Act 1995 is non-negotiable for sales success in Dhaka. Many graduates lack practical exposure to these frameworks.</w:t>
      </w:r>
    </w:p>
    <w:p>
      <w:pPr>
        <w:numPr>
          <w:ilvl w:val="0"/>
          <w:numId w:val="1003"/>
        </w:numPr>
        <w:pStyle w:val="Compact"/>
      </w:pPr>
      <w:r>
        <w:rPr>
          <w:bCs/>
          <w:b/>
        </w:rPr>
        <w:t xml:space="preserve">Soft Skills &amp; Communication:</w:t>
      </w:r>
      <w:r>
        <w:t xml:space="preserve"> </w:t>
      </w:r>
      <w:r>
        <w:t xml:space="preserve">Effective communication in Bengali and English is crucial for client interaction within Dhaka's diverse business environment. Our sales team reports that Chemical Engineers who can clearly articulate technical solutions to non-engineering stakeholders significantly boost conversion rates.</w:t>
      </w:r>
    </w:p>
    <w:bookmarkEnd w:id="23"/>
    <w:bookmarkStart w:id="24" w:name="X3a238f9bfd735453ad58bf16ad7f34f0bd12698"/>
    <w:p>
      <w:pPr>
        <w:pStyle w:val="Heading2"/>
      </w:pPr>
      <w:r>
        <w:t xml:space="preserve">V. Strategic Recommendations for Sales Growth in Dhaka</w:t>
      </w:r>
    </w:p>
    <w:p>
      <w:pPr>
        <w:pStyle w:val="FirstParagraph"/>
      </w:pPr>
      <w:r>
        <w:t xml:space="preserve">To capitalize on the strong market demand identified in this Sales Report, we propose immediate actions:</w:t>
      </w:r>
    </w:p>
    <w:p>
      <w:pPr>
        <w:numPr>
          <w:ilvl w:val="0"/>
          <w:numId w:val="1004"/>
        </w:numPr>
        <w:pStyle w:val="Compact"/>
      </w:pPr>
      <w:r>
        <w:rPr>
          <w:bCs/>
          <w:b/>
        </w:rPr>
        <w:t xml:space="preserve">Targeted Recruitment Drive:</w:t>
      </w:r>
      <w:r>
        <w:t xml:space="preserve"> </w:t>
      </w:r>
      <w:r>
        <w:t xml:space="preserve">Partner with top engineering universities in Dhaka (BUET, DUET, Ahsanullah University of Science and Technology) to establish a dedicated Chemical Engineer recruitment pipeline. Prioritize candidates with internships at major Dhaka industries (e.g., BRTC, IDCOL projects).</w:t>
      </w:r>
    </w:p>
    <w:p>
      <w:pPr>
        <w:numPr>
          <w:ilvl w:val="0"/>
          <w:numId w:val="1004"/>
        </w:numPr>
        <w:pStyle w:val="Compact"/>
      </w:pPr>
      <w:r>
        <w:rPr>
          <w:bCs/>
          <w:b/>
        </w:rPr>
        <w:t xml:space="preserve">Specialized Training Investment:</w:t>
      </w:r>
      <w:r>
        <w:t xml:space="preserve"> </w:t>
      </w:r>
      <w:r>
        <w:t xml:space="preserve">Allocate budget for in-house technical upskilling programs focused on Bangladesh-specific regulations and emerging technologies (e.g., circular economy solutions for Dhaka's waste streams). This directly enhances our sales capability.</w:t>
      </w:r>
    </w:p>
    <w:p>
      <w:pPr>
        <w:numPr>
          <w:ilvl w:val="0"/>
          <w:numId w:val="1004"/>
        </w:numPr>
        <w:pStyle w:val="Compact"/>
      </w:pPr>
      <w:r>
        <w:rPr>
          <w:bCs/>
          <w:b/>
        </w:rPr>
        <w:t xml:space="preserve">Sales-Engineering Alignment Program:</w:t>
      </w:r>
      <w:r>
        <w:t xml:space="preserve"> </w:t>
      </w:r>
      <w:r>
        <w:t xml:space="preserve">Implement joint workshops where top sales personnel collaborate closely with Chemical Engineers to understand the technical value proposition of our services. This ensures accurate, credible sales presentations tailored to Dhaka client pain points.</w:t>
      </w:r>
    </w:p>
    <w:p>
      <w:pPr>
        <w:numPr>
          <w:ilvl w:val="0"/>
          <w:numId w:val="1004"/>
        </w:numPr>
        <w:pStyle w:val="Compact"/>
      </w:pPr>
      <w:r>
        <w:rPr>
          <w:bCs/>
          <w:b/>
        </w:rPr>
        <w:t xml:space="preserve">Leverage Dhaka Industry Networks:</w:t>
      </w:r>
      <w:r>
        <w:t xml:space="preserve"> </w:t>
      </w:r>
      <w:r>
        <w:t xml:space="preserve">Increase active participation in events hosted by the Bangladesh Chemical Industries Corporation (BCIC) and Dhaka Chamber of Commerce &amp; Industry to build relationships with potential clients where our Chemical Engineer expertise can be directly sold.</w:t>
      </w:r>
    </w:p>
    <w:bookmarkEnd w:id="24"/>
    <w:bookmarkStart w:id="25" w:name="X947eab0c82150943cc01847ea80774d963614dc"/>
    <w:p>
      <w:pPr>
        <w:pStyle w:val="Heading2"/>
      </w:pPr>
      <w:r>
        <w:t xml:space="preserve">VI. Conclusion: The Indispensable Role of the Chemical Engineer</w:t>
      </w:r>
    </w:p>
    <w:p>
      <w:pPr>
        <w:pStyle w:val="FirstParagraph"/>
      </w:pPr>
      <w:r>
        <w:t xml:space="preserve">This comprehensive Sales Report unequivocally demonstrates that the Chemical Engineer is not merely an operational resource but a central driver of revenue growth within Dhaka's competitive industrial landscape. As Bangladesh's manufacturing sector continues its robust expansion centered on Dhaka, the strategic investment in attracting, developing, and deploying top-tier Chemical Engineers directly translates to increased sales volumes, higher customer satisfaction, and stronger market share. The current talent gap represents a significant untapped sales opportunity. By prioritizing Chemical Engineer recruitment and development as a core business strategy within Bangladesh's capital city of Dhaka, we position Dhaka Chemical Solutions Pvt. Ltd. to capture leadership in this high-growth market segment. Failure to address this demand will cede critical sales opportunities to competitors with stronger engineering talent pipelines.</w:t>
      </w:r>
    </w:p>
    <w:p>
      <w:pPr>
        <w:pStyle w:val="BodyText"/>
      </w:pPr>
      <w:r>
        <w:rPr>
          <w:bCs/>
          <w:b/>
        </w:rPr>
        <w:t xml:space="preserve">Prepared By:</w:t>
      </w:r>
      <w:r>
        <w:t xml:space="preserve"> </w:t>
      </w:r>
      <w:r>
        <w:t xml:space="preserve">Sales &amp; Business Development Team</w:t>
      </w:r>
      <w:r>
        <w:br/>
      </w:r>
      <w:r>
        <w:rPr>
          <w:bCs/>
          <w:b/>
        </w:rPr>
        <w:t xml:space="preserve">Dhaka Chemical Solutions Pvt. Ltd.</w:t>
      </w:r>
      <w:r>
        <w:br/>
      </w:r>
      <w:r>
        <w:rPr>
          <w:bCs/>
          <w:b/>
        </w:rPr>
        <w:t xml:space="preserve">Dhaka,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Market Analysis - Dhaka, Bangladesh</dc:title>
  <dc:creator/>
  <dc:language>en</dc:language>
  <cp:keywords/>
  <dcterms:created xsi:type="dcterms:W3CDTF">2026-07-23T23:25:17Z</dcterms:created>
  <dcterms:modified xsi:type="dcterms:W3CDTF">2026-07-23T23:25:17Z</dcterms:modified>
</cp:coreProperties>
</file>

<file path=docProps/custom.xml><?xml version="1.0" encoding="utf-8"?>
<Properties xmlns="http://schemas.openxmlformats.org/officeDocument/2006/custom-properties" xmlns:vt="http://schemas.openxmlformats.org/officeDocument/2006/docPropsVTypes"/>
</file>