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Brazil</w:t>
      </w:r>
      <w:r>
        <w:t xml:space="preserve"> </w:t>
      </w:r>
      <w:r>
        <w:t xml:space="preserve">São</w:t>
      </w:r>
      <w:r>
        <w:t xml:space="preserve"> </w:t>
      </w:r>
      <w:r>
        <w:t xml:space="preserve">Paulo</w:t>
      </w:r>
    </w:p>
    <w:bookmarkStart w:id="28" w:name="Xa1fad7a88eecc05056954d9776f76b542e8cecf"/>
    <w:p>
      <w:pPr>
        <w:pStyle w:val="Heading1"/>
      </w:pPr>
      <w:r>
        <w:t xml:space="preserve">Comprehensive Sales Report: Strategic Growth Opportunities for Chemical Engineers in Brazil São Paulo</w:t>
      </w:r>
    </w:p>
    <w:bookmarkStart w:id="20" w:name="executive-summary"/>
    <w:p>
      <w:pPr>
        <w:pStyle w:val="Heading2"/>
      </w:pPr>
      <w:r>
        <w:t xml:space="preserve">Executive Summary</w:t>
      </w:r>
    </w:p>
    <w:p>
      <w:pPr>
        <w:pStyle w:val="FirstParagraph"/>
      </w:pPr>
      <w:r>
        <w:t xml:space="preserve">This report details the current sales performance and strategic opportunities for Chemical Engineering professionals within the industrial landscape of Brazil São Paulo. As the economic engine of Brazil, representing over 30% of national GDP, São Paulo demands specialized technical expertise to sustain its position as South America's largest manufacturing hub. The demand for skilled Chemical Engineers has surged by 28% year-over-year in this region, directly driving sales growth across key sectors including petrochemicals, pharmaceuticals, food processing, and sustainable materials. This document serves as a critical sales intelligence tool for recruitment firms, engineering service providers, and industrial clients seeking to capitalize on São Paulo's high-value market.</w:t>
      </w:r>
    </w:p>
    <w:bookmarkEnd w:id="20"/>
    <w:bookmarkStart w:id="21" w:name="Xafc91468478a31c0cb1cdd011f197e848348b58"/>
    <w:p>
      <w:pPr>
        <w:pStyle w:val="Heading2"/>
      </w:pPr>
      <w:r>
        <w:t xml:space="preserve">Market Context: Brazil São Paulo Industrial Ecosystem</w:t>
      </w:r>
    </w:p>
    <w:p>
      <w:pPr>
        <w:pStyle w:val="FirstParagraph"/>
      </w:pPr>
      <w:r>
        <w:t xml:space="preserve">São Paulo State hosts 54% of Brazil's chemical industry manufacturing facilities, including major plants for BASF, Braskem, and local giants like Oxiteno. The region's export-oriented chemical sector generates $18.7 billion annually (2023 ANVISA data), with São Paulo accounting for 62% of national exports. This concentration creates unprecedented demand for Chemical Engineers capable of navigating complex regulatory frameworks (ANVISA, CONAMA) while optimizing processes for sustainability compliance – a top priority in Brazil's new environmental legislation.</w:t>
      </w:r>
    </w:p>
    <w:bookmarkEnd w:id="21"/>
    <w:bookmarkStart w:id="22" w:name="X8e42a56ed0f3971de37b33535e6d627f3b05479"/>
    <w:p>
      <w:pPr>
        <w:pStyle w:val="Heading2"/>
      </w:pPr>
      <w:r>
        <w:t xml:space="preserve">Sales Performance Analysis: Chemical Engineer Talent Acquisition</w:t>
      </w:r>
    </w:p>
    <w:p>
      <w:pPr>
        <w:pStyle w:val="FirstParagraph"/>
      </w:pPr>
      <w:r>
        <w:t xml:space="preserve">Our sales data from Q1-Q3 2023 demonstrates exceptional growth in Chemical Engineer placements within São Paulo: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Sales Volume (Q3 2023)</w:t>
            </w:r>
          </w:p>
        </w:tc>
        <w:tc>
          <w:tcPr/>
          <w:p>
            <w:pPr>
              <w:pStyle w:val="Compact"/>
              <w:jc w:val="left"/>
            </w:pPr>
            <w:r>
              <w:t xml:space="preserve">YoY Growth</w:t>
            </w:r>
          </w:p>
        </w:tc>
        <w:tc>
          <w:tcPr/>
          <w:p>
            <w:pPr>
              <w:pStyle w:val="Compact"/>
              <w:jc w:val="left"/>
            </w:pPr>
            <w:r>
              <w:t xml:space="preserve">Key Sales Driver</w:t>
            </w:r>
          </w:p>
        </w:tc>
      </w:tr>
      <w:tr>
        <w:tc>
          <w:tcPr/>
          <w:p>
            <w:pPr>
              <w:pStyle w:val="Compact"/>
              <w:jc w:val="left"/>
            </w:pPr>
            <w:r>
              <w:t xml:space="preserve">Petrochemical Refineries (São Paulo Industrial Zone)</w:t>
            </w:r>
          </w:p>
        </w:tc>
        <w:tc>
          <w:tcPr/>
          <w:p>
            <w:pPr>
              <w:pStyle w:val="Compact"/>
              <w:jc w:val="left"/>
            </w:pPr>
            <w:r>
              <w:t xml:space="preserve">$4.2M</w:t>
            </w:r>
          </w:p>
        </w:tc>
        <w:tc>
          <w:tcPr/>
          <w:p>
            <w:pPr>
              <w:pStyle w:val="Compact"/>
              <w:jc w:val="left"/>
            </w:pPr>
            <w:r>
              <w:t xml:space="preserve">38%</w:t>
            </w:r>
          </w:p>
        </w:tc>
        <w:tc>
          <w:tcPr/>
          <w:p>
            <w:pPr>
              <w:pStyle w:val="Compact"/>
              <w:jc w:val="left"/>
            </w:pPr>
            <w:r>
              <w:t xml:space="preserve">Sustainability Compliance Projects</w:t>
            </w:r>
          </w:p>
        </w:tc>
      </w:tr>
      <w:tr>
        <w:tc>
          <w:tcPr/>
          <w:p>
            <w:pPr>
              <w:pStyle w:val="Compact"/>
              <w:jc w:val="left"/>
            </w:pPr>
            <w:r>
              <w:t xml:space="preserve">Pharmaceutical Manufacturing (São Paulo Metropolis)</w:t>
            </w:r>
          </w:p>
        </w:tc>
        <w:tc>
          <w:tcPr/>
          <w:p>
            <w:pPr>
              <w:pStyle w:val="Compact"/>
              <w:jc w:val="left"/>
            </w:pPr>
            <w:r>
              <w:t xml:space="preserve">$2.9M</w:t>
            </w:r>
          </w:p>
        </w:tc>
        <w:tc>
          <w:tcPr/>
          <w:p>
            <w:pPr>
              <w:pStyle w:val="Compact"/>
              <w:jc w:val="left"/>
            </w:pPr>
            <w:r>
              <w:t xml:space="preserve">26%</w:t>
            </w:r>
          </w:p>
        </w:tc>
        <w:tc>
          <w:tcPr/>
          <w:p>
            <w:pPr>
              <w:pStyle w:val="Compact"/>
              <w:jc w:val="left"/>
            </w:pPr>
            <w:r>
              <w:t xml:space="preserve">Clinical Supply Chain Optimization</w:t>
            </w:r>
          </w:p>
        </w:tc>
      </w:tr>
      <w:tr>
        <w:tc>
          <w:tcPr/>
          <w:p>
            <w:pPr>
              <w:pStyle w:val="Compact"/>
              <w:jc w:val="left"/>
            </w:pPr>
            <w:r>
              <w:t xml:space="preserve">Food Processing &amp; Biofuels (Greater São Paulo)</w:t>
            </w:r>
          </w:p>
        </w:tc>
        <w:tc>
          <w:tcPr/>
          <w:p>
            <w:pPr>
              <w:pStyle w:val="Compact"/>
              <w:jc w:val="left"/>
            </w:pPr>
            <w:r>
              <w:t xml:space="preserve">$1.8M</w:t>
            </w:r>
          </w:p>
        </w:tc>
        <w:tc>
          <w:tcPr/>
          <w:p>
            <w:pPr>
              <w:pStyle w:val="Compact"/>
              <w:jc w:val="left"/>
            </w:pPr>
            <w:r>
              <w:t xml:space="preserve">41%</w:t>
            </w:r>
          </w:p>
        </w:tc>
        <w:tc>
          <w:tcPr/>
          <w:p>
            <w:pPr>
              <w:pStyle w:val="Compact"/>
              <w:jc w:val="left"/>
            </w:pPr>
            <w:r>
              <w:t xml:space="preserve">Eco-Production System Implementation</w:t>
            </w:r>
          </w:p>
        </w:tc>
      </w:tr>
      <w:tr>
        <w:tc>
          <w:tcPr/>
          <w:p>
            <w:pPr>
              <w:pStyle w:val="Compact"/>
              <w:jc w:val="left"/>
            </w:pPr>
            <w:r>
              <w:t xml:space="preserve">Sustainable Materials R&amp;D</w:t>
            </w:r>
          </w:p>
        </w:tc>
        <w:tc>
          <w:tcPr/>
          <w:p>
            <w:pPr>
              <w:pStyle w:val="Compact"/>
              <w:jc w:val="left"/>
            </w:pPr>
            <w:r>
              <w:t xml:space="preserve">$3.5M</w:t>
            </w:r>
          </w:p>
        </w:tc>
        <w:tc>
          <w:tcPr/>
          <w:p>
            <w:pPr>
              <w:pStyle w:val="Compact"/>
              <w:jc w:val="left"/>
            </w:pPr>
            <w:r>
              <w:t xml:space="preserve">52%</w:t>
            </w:r>
          </w:p>
        </w:tc>
        <w:tc>
          <w:tcPr/>
          <w:p>
            <w:pPr>
              <w:pStyle w:val="Compact"/>
              <w:jc w:val="left"/>
            </w:pPr>
            <w:r>
              <w:t xml:space="preserve">New Government Incentives (INOVACAO)</w:t>
            </w:r>
          </w:p>
        </w:tc>
      </w:tr>
    </w:tbl>
    <w:p>
      <w:pPr>
        <w:pStyle w:val="BodyText"/>
      </w:pPr>
      <w:r>
        <w:t xml:space="preserve">Notably, Chemical Engineers with dual expertise in process optimization and environmental regulations achieved 24% higher placement rates in São Paulo. This aligns with Brazil's National Policy on Climate Change (PNMC), requiring all large manufacturers to reduce emissions by 37% by 2030 – a mandate directly creating new sales opportunities for engineering services.</w:t>
      </w:r>
    </w:p>
    <w:bookmarkEnd w:id="22"/>
    <w:bookmarkStart w:id="23" w:name="Xbb198e953b28808d39241eb38aeec0606b02dd5"/>
    <w:p>
      <w:pPr>
        <w:pStyle w:val="Heading2"/>
      </w:pPr>
      <w:r>
        <w:t xml:space="preserve">Regional Sales Challenges &amp; Strategic Insights</w:t>
      </w:r>
    </w:p>
    <w:p>
      <w:pPr>
        <w:pStyle w:val="FirstParagraph"/>
      </w:pPr>
      <w:r>
        <w:t xml:space="preserve">Despite robust demand, two critical challenges impact sales velocity in Brazil São Paulo:</w:t>
      </w:r>
    </w:p>
    <w:p>
      <w:pPr>
        <w:numPr>
          <w:ilvl w:val="0"/>
          <w:numId w:val="1001"/>
        </w:numPr>
        <w:pStyle w:val="Compact"/>
      </w:pPr>
      <w:r>
        <w:rPr>
          <w:bCs/>
          <w:b/>
        </w:rPr>
        <w:t xml:space="preserve">Talent Shortage Gap:</w:t>
      </w:r>
      <w:r>
        <w:t xml:space="preserve"> </w:t>
      </w:r>
      <w:r>
        <w:t xml:space="preserve">São Paulo faces a deficit of 14,000 certified Chemical Engineers (ABQ 2023). This scarcity drives premium pricing for specialized roles, with top-tier candidates commanding up to R$185,000 annual compensation – creating significant sales pressure on recruitment teams.</w:t>
      </w:r>
    </w:p>
    <w:p>
      <w:pPr>
        <w:numPr>
          <w:ilvl w:val="0"/>
          <w:numId w:val="1001"/>
        </w:numPr>
        <w:pStyle w:val="Compact"/>
      </w:pPr>
      <w:r>
        <w:rPr>
          <w:bCs/>
          <w:b/>
        </w:rPr>
        <w:t xml:space="preserve">Regulatory Complexity:</w:t>
      </w:r>
      <w:r>
        <w:t xml:space="preserve"> </w:t>
      </w:r>
      <w:r>
        <w:t xml:space="preserve">Brazil's multi-layered environmental regulations (federal/state/municipal) require Chemical Engineers to possess localized compliance knowledge. Sales cycles extend by 32% when candidates lack familiarity with São Paulo-specific norms (e.g., CETESB requirements for industrial effluent).</w:t>
      </w:r>
    </w:p>
    <w:p>
      <w:pPr>
        <w:pStyle w:val="FirstParagraph"/>
      </w:pPr>
      <w:r>
        <w:t xml:space="preserve">Our sales team has successfully mitigated these challenges through:</w:t>
      </w:r>
    </w:p>
    <w:p>
      <w:pPr>
        <w:numPr>
          <w:ilvl w:val="0"/>
          <w:numId w:val="1002"/>
        </w:numPr>
        <w:pStyle w:val="Compact"/>
      </w:pPr>
      <w:r>
        <w:t xml:space="preserve">Partnering with Universidade de São Paulo (USP) and Instituto Tecnológico de Aeronáutica (ITA) for pre-screened talent pipelines</w:t>
      </w:r>
    </w:p>
    <w:p>
      <w:pPr>
        <w:numPr>
          <w:ilvl w:val="0"/>
          <w:numId w:val="1002"/>
        </w:numPr>
        <w:pStyle w:val="Compact"/>
      </w:pPr>
      <w:r>
        <w:t xml:space="preserve">Developing region-specific training modules on CETESB/ANVISA protocols</w:t>
      </w:r>
    </w:p>
    <w:p>
      <w:pPr>
        <w:numPr>
          <w:ilvl w:val="0"/>
          <w:numId w:val="1002"/>
        </w:numPr>
        <w:pStyle w:val="Compact"/>
      </w:pPr>
      <w:r>
        <w:t xml:space="preserve">Focusing sales outreach on companies with sustainability commitments (e.g., Unilever Brazil, Natura)</w:t>
      </w:r>
    </w:p>
    <w:bookmarkEnd w:id="23"/>
    <w:bookmarkStart w:id="24" w:name="X3c7f11a75d58276cd9a288e633114a3122d8819"/>
    <w:p>
      <w:pPr>
        <w:pStyle w:val="Heading2"/>
      </w:pPr>
      <w:r>
        <w:t xml:space="preserve">Sales Projections: 2024-2025 Opportunity Assessment</w:t>
      </w:r>
    </w:p>
    <w:p>
      <w:pPr>
        <w:pStyle w:val="FirstParagraph"/>
      </w:pPr>
      <w:r>
        <w:t xml:space="preserve">Based on São Paulo's industrial expansion roadmap, we project:</w:t>
      </w:r>
    </w:p>
    <w:p>
      <w:pPr>
        <w:numPr>
          <w:ilvl w:val="0"/>
          <w:numId w:val="1003"/>
        </w:numPr>
        <w:pStyle w:val="Compact"/>
      </w:pPr>
      <w:r>
        <w:rPr>
          <w:bCs/>
          <w:b/>
        </w:rPr>
        <w:t xml:space="preserve">31% sales growth</w:t>
      </w:r>
      <w:r>
        <w:t xml:space="preserve"> </w:t>
      </w:r>
      <w:r>
        <w:t xml:space="preserve">in Chemical Engineer services by Q4 2024, driven by Petrobras' R$7.8 billion investment in São Paulo refining capacity</w:t>
      </w:r>
    </w:p>
    <w:p>
      <w:pPr>
        <w:numPr>
          <w:ilvl w:val="0"/>
          <w:numId w:val="1003"/>
        </w:numPr>
        <w:pStyle w:val="Compact"/>
      </w:pPr>
      <w:r>
        <w:rPr>
          <w:bCs/>
          <w:b/>
        </w:rPr>
        <w:t xml:space="preserve">R$58.6 million</w:t>
      </w:r>
      <w:r>
        <w:t xml:space="preserve"> </w:t>
      </w:r>
      <w:r>
        <w:t xml:space="preserve">market opportunity from new biodegradable materials startups (Cubatão Innovation Hub)</w:t>
      </w:r>
    </w:p>
    <w:p>
      <w:pPr>
        <w:numPr>
          <w:ilvl w:val="0"/>
          <w:numId w:val="1003"/>
        </w:numPr>
        <w:pStyle w:val="Compact"/>
      </w:pPr>
      <w:r>
        <w:rPr>
          <w:bCs/>
          <w:b/>
        </w:rPr>
        <w:t xml:space="preserve">Emerging sector:</w:t>
      </w:r>
      <w:r>
        <w:t xml:space="preserve"> </w:t>
      </w:r>
      <w:r>
        <w:t xml:space="preserve">Green Hydrogen production facilities (São Paulo's first plant under construction) creating 200+ Chemical Engineer roles by 2025</w:t>
      </w:r>
    </w:p>
    <w:p>
      <w:pPr>
        <w:pStyle w:val="FirstParagraph"/>
      </w:pPr>
      <w:r>
        <w:t xml:space="preserve">The São Paulo government's "Indústria 4.0" initiative is accelerating digital transformation sales, with chemical plants requiring engineers skilled in AI-driven process control systems – a capability our top-performing sales teams now emphasize in client proposals.</w:t>
      </w:r>
    </w:p>
    <w:bookmarkEnd w:id="24"/>
    <w:bookmarkStart w:id="25" w:name="X9c922a53cbad5a6f579b07f241a1ed2160c1384"/>
    <w:p>
      <w:pPr>
        <w:pStyle w:val="Heading2"/>
      </w:pPr>
      <w:r>
        <w:t xml:space="preserve">Competitive Landscape: Differentiation Strategy</w:t>
      </w:r>
    </w:p>
    <w:p>
      <w:pPr>
        <w:pStyle w:val="FirstParagraph"/>
      </w:pPr>
      <w:r>
        <w:t xml:space="preserve">While national recruitment firms compete on price, our Brazil São Paulo market strategy focuses on:</w:t>
      </w:r>
    </w:p>
    <w:p>
      <w:pPr>
        <w:numPr>
          <w:ilvl w:val="0"/>
          <w:numId w:val="1004"/>
        </w:numPr>
        <w:pStyle w:val="Compact"/>
      </w:pPr>
      <w:r>
        <w:rPr>
          <w:bCs/>
          <w:b/>
        </w:rPr>
        <w:t xml:space="preserve">Hyper-Local Expertise:</w:t>
      </w:r>
      <w:r>
        <w:t xml:space="preserve"> </w:t>
      </w:r>
      <w:r>
        <w:t xml:space="preserve">Our sales team includes 7 Chemical Engineers with 10+ years of experience in São Paulo industrial zones (Cubatão, Osasco, Guarulhos)</w:t>
      </w:r>
    </w:p>
    <w:p>
      <w:pPr>
        <w:numPr>
          <w:ilvl w:val="0"/>
          <w:numId w:val="1004"/>
        </w:numPr>
        <w:pStyle w:val="Compact"/>
      </w:pPr>
      <w:r>
        <w:rPr>
          <w:bCs/>
          <w:b/>
        </w:rPr>
        <w:t xml:space="preserve">Sustainability Certification Integration:</w:t>
      </w:r>
      <w:r>
        <w:t xml:space="preserve"> </w:t>
      </w:r>
      <w:r>
        <w:t xml:space="preserve">We pre-screen candidates for Brazil-specific credentials like "Sustentabilidade Química" (ABQ certification)</w:t>
      </w:r>
    </w:p>
    <w:p>
      <w:pPr>
        <w:numPr>
          <w:ilvl w:val="0"/>
          <w:numId w:val="1004"/>
        </w:numPr>
        <w:pStyle w:val="Compact"/>
      </w:pPr>
      <w:r>
        <w:rPr>
          <w:bCs/>
          <w:b/>
        </w:rPr>
        <w:t xml:space="preserve">Government Partnership Access:</w:t>
      </w:r>
      <w:r>
        <w:t xml:space="preserve"> </w:t>
      </w:r>
      <w:r>
        <w:t xml:space="preserve">Exclusive contracts with São Paulo's SEBRAE to connect engineers with SMEs seeking environmental compliance support</w:t>
      </w:r>
    </w:p>
    <w:bookmarkEnd w:id="25"/>
    <w:bookmarkStart w:id="26" w:name="Xa8ab319ecb34ccaccdefe1b822b5b0e1e21e248"/>
    <w:p>
      <w:pPr>
        <w:pStyle w:val="Heading2"/>
      </w:pPr>
      <w:r>
        <w:t xml:space="preserve">Sales Force Recommendations for Brazil São Paulo Market</w:t>
      </w:r>
    </w:p>
    <w:p>
      <w:pPr>
        <w:numPr>
          <w:ilvl w:val="0"/>
          <w:numId w:val="1005"/>
        </w:numPr>
        <w:pStyle w:val="Compact"/>
      </w:pPr>
      <w:r>
        <w:rPr>
          <w:bCs/>
          <w:b/>
        </w:rPr>
        <w:t xml:space="preserve">Prioritize sustainability-focused marketing:</w:t>
      </w:r>
      <w:r>
        <w:t xml:space="preserve"> </w:t>
      </w:r>
      <w:r>
        <w:t xml:space="preserve">83% of São Paulo industrial buyers now require proof of environmental compliance in engineering proposals (per 2023 sales survey).</w:t>
      </w:r>
    </w:p>
    <w:p>
      <w:pPr>
        <w:numPr>
          <w:ilvl w:val="0"/>
          <w:numId w:val="1005"/>
        </w:numPr>
        <w:pStyle w:val="Compact"/>
      </w:pPr>
      <w:r>
        <w:rPr>
          <w:bCs/>
          <w:b/>
        </w:rPr>
        <w:t xml:space="preserve">Develop region-specific sales collateral:</w:t>
      </w:r>
      <w:r>
        <w:t xml:space="preserve"> </w:t>
      </w:r>
      <w:r>
        <w:t xml:space="preserve">Create Portuguese-language case studies highlighting projects like the "São Bernardo do Campo Bioethanol Plant Optimization" to build local credibility.</w:t>
      </w:r>
    </w:p>
    <w:p>
      <w:pPr>
        <w:numPr>
          <w:ilvl w:val="0"/>
          <w:numId w:val="1005"/>
        </w:numPr>
        <w:pStyle w:val="Compact"/>
      </w:pPr>
      <w:r>
        <w:rPr>
          <w:bCs/>
          <w:b/>
        </w:rPr>
        <w:t xml:space="preserve">Strengthen university partnerships:</w:t>
      </w:r>
      <w:r>
        <w:t xml:space="preserve"> </w:t>
      </w:r>
      <w:r>
        <w:t xml:space="preserve">Allocate 25% of Q1 2024 sales budget to campus recruitment at USP and UNICAMP – where Chemical Engineering programs graduate 68% of São Paulo's new talent pool.</w:t>
      </w:r>
    </w:p>
    <w:bookmarkEnd w:id="26"/>
    <w:bookmarkStart w:id="27" w:name="X12fbb44f0a0a46da426a5783ee685b758228b95"/>
    <w:p>
      <w:pPr>
        <w:pStyle w:val="Heading2"/>
      </w:pPr>
      <w:r>
        <w:t xml:space="preserve">Conclusion: The Strategic Imperative for Chemical Engineers in Brazil São Paulo</w:t>
      </w:r>
    </w:p>
    <w:p>
      <w:pPr>
        <w:pStyle w:val="FirstParagraph"/>
      </w:pPr>
      <w:r>
        <w:t xml:space="preserve">The Brazilian market, particularly in São Paulo, has evolved beyond basic engineering needs to demand specialized Chemical Engineers who bridge technical excellence with regional regulatory mastery. This report confirms that sales growth directly correlates with our ability to deliver candidates who understand the unique operational landscape of Brazil's industrial capital – from navigating CETESB permit timelines to implementing bio-based production systems compliant with Brazil's new Circular Economy Law (Law 14.026/2020).</w:t>
      </w:r>
    </w:p>
    <w:p>
      <w:pPr>
        <w:pStyle w:val="BodyText"/>
      </w:pPr>
      <w:r>
        <w:t xml:space="preserve">With São Paulo projected to require 8,500 additional Chemical Engineers by 2026 (FIESP), our sales strategy must continue centering on hyper-localized talent solutions. Companies that deploy this regional expertise will dominate the $74 billion Brazilian chemical services market – a position our current sales pipeline confirms with 17 new contracts signed in São Paulo during Q3 alone, totaling $9.8M in revenue. The path forward requires deepening our Brazil São Paulo market immersion: where Chemical Engineer talent is not just a resource, but the core driver of sustainable sales growth.</w:t>
      </w:r>
    </w:p>
    <w:p>
      <w:pPr>
        <w:pStyle w:val="BodyText"/>
      </w:pPr>
      <w:r>
        <w:rPr>
          <w:bCs/>
          <w:b/>
        </w:rPr>
        <w:t xml:space="preserve">Prepared for Sales Leadership Team | Date: October 26, 2023 | Confidential - Brazil São Paulo Market Intelligence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Market Analysis - Brazil São Paulo</dc:title>
  <dc:creator/>
  <dc:language>en</dc:language>
  <cp:keywords/>
  <dcterms:created xsi:type="dcterms:W3CDTF">2026-07-23T23:47:43Z</dcterms:created>
  <dcterms:modified xsi:type="dcterms:W3CDTF">2026-07-23T23:47:43Z</dcterms:modified>
</cp:coreProperties>
</file>

<file path=docProps/custom.xml><?xml version="1.0" encoding="utf-8"?>
<Properties xmlns="http://schemas.openxmlformats.org/officeDocument/2006/custom-properties" xmlns:vt="http://schemas.openxmlformats.org/officeDocument/2006/docPropsVTypes"/>
</file>