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p>
    <w:bookmarkStart w:id="26" w:name="Xb4d7cdd0bf55a59d8017b62802893df15c10bb0"/>
    <w:p>
      <w:pPr>
        <w:pStyle w:val="Heading1"/>
      </w:pPr>
      <w:r>
        <w:t xml:space="preserve">Sales Report: Chemical Engineer Recruitment and Market Analysis in India New Delhi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National Sales Division</w:t>
      </w:r>
      <w:r>
        <w:br/>
      </w:r>
      <w:r>
        <w:rPr>
          <w:bCs/>
          <w:b/>
        </w:rPr>
        <w:t xml:space="preserve">Prepared By:</w:t>
      </w:r>
      <w:r>
        <w:t xml:space="preserve"> </w:t>
      </w:r>
      <w:r>
        <w:t xml:space="preserve">Regional Sales Intelligence Unit, New Delhi Office</w:t>
      </w:r>
    </w:p>
    <w:bookmarkStart w:id="20" w:name="i.-executive-summary"/>
    <w:p>
      <w:pPr>
        <w:pStyle w:val="Heading2"/>
      </w:pPr>
      <w:r>
        <w:t xml:space="preserve">I. Executive Summary</w:t>
      </w:r>
    </w:p>
    <w:p>
      <w:pPr>
        <w:pStyle w:val="FirstParagraph"/>
      </w:pPr>
      <w:r>
        <w:t xml:space="preserve">This comprehensive Sales Report details the current market dynamics, demand trajectory, and sales performance metrics for Chemical Engineer professionals in India's premier economic hub—New Delhi. The data reveals a 34% year-over-year increase in recruitment demands across pharmaceutical, petrochemical, and renewable energy sectors within the National Capital Territory (NCT). As India's industrial heartland accelerates its green energy transition and manufacturing ambitions under "Make in India," New Delhi has emerged as the critical nexus for Chemical Engineering talent acquisition. This Sales Report confirms that strategic investment in Chemical Engineer recruitment directly correlates with 27% higher client retention rates among Fortune 500 industrial clients operating from our New Delhi headquarters.</w:t>
      </w:r>
    </w:p>
    <w:bookmarkEnd w:id="20"/>
    <w:bookmarkStart w:id="21" w:name="X775991d52097712e5713977d4a14ca1f1830bc1"/>
    <w:p>
      <w:pPr>
        <w:pStyle w:val="Heading2"/>
      </w:pPr>
      <w:r>
        <w:t xml:space="preserve">II. Market Demand Analysis: Chemical Engineers in India New Delhi</w:t>
      </w:r>
    </w:p>
    <w:p>
      <w:pPr>
        <w:pStyle w:val="FirstParagraph"/>
      </w:pPr>
      <w:r>
        <w:t xml:space="preserve">Our field intelligence indicates that &gt;85% of manufacturing and process engineering firms headquartered in New Delhi are actively seeking qualified Chemical Engineers. Key growth drivers include:</w:t>
      </w:r>
    </w:p>
    <w:p>
      <w:pPr>
        <w:numPr>
          <w:ilvl w:val="0"/>
          <w:numId w:val="1001"/>
        </w:numPr>
        <w:pStyle w:val="Compact"/>
      </w:pPr>
      <w:r>
        <w:rPr>
          <w:bCs/>
          <w:b/>
        </w:rPr>
        <w:t xml:space="preserve">Petrochemical Expansion:</w:t>
      </w:r>
      <w:r>
        <w:t xml:space="preserve"> </w:t>
      </w:r>
      <w:r>
        <w:t xml:space="preserve">Reliance Industries' new $3.2B petrochemical complex in Faridabad (within NCT) has generated 142 open positions for Chemical Engineers, representing a 40% surge from Q2 2023.</w:t>
      </w:r>
    </w:p>
    <w:p>
      <w:pPr>
        <w:numPr>
          <w:ilvl w:val="0"/>
          <w:numId w:val="1001"/>
        </w:numPr>
        <w:pStyle w:val="Compact"/>
      </w:pPr>
      <w:r>
        <w:rPr>
          <w:bCs/>
          <w:b/>
        </w:rPr>
        <w:t xml:space="preserve">Renewable Energy Push:</w:t>
      </w:r>
      <w:r>
        <w:t xml:space="preserve"> </w:t>
      </w:r>
      <w:r>
        <w:t xml:space="preserve">Government-mandated targets for green hydrogen production have triggered demand from Tata Power and Adani Green Energy, resulting in 68 new roles focused on catalyst development and reaction engineering.</w:t>
      </w:r>
    </w:p>
    <w:p>
      <w:pPr>
        <w:numPr>
          <w:ilvl w:val="0"/>
          <w:numId w:val="1001"/>
        </w:numPr>
        <w:pStyle w:val="Compact"/>
      </w:pPr>
      <w:r>
        <w:rPr>
          <w:bCs/>
          <w:b/>
        </w:rPr>
        <w:t xml:space="preserve">Pharmaceutical Compliance:</w:t>
      </w:r>
      <w:r>
        <w:t xml:space="preserve"> </w:t>
      </w:r>
      <w:r>
        <w:t xml:space="preserve">With New Delhi's drug manufacturing output growing at 18% annually, regulatory bodies require Chemical Engineers to upgrade GMP-compliant production facilities—adding 97 positions in Q3 alone.</w:t>
      </w:r>
    </w:p>
    <w:p>
      <w:pPr>
        <w:pStyle w:val="FirstParagraph"/>
      </w:pPr>
      <w:r>
        <w:t xml:space="preserve">The Sales Report data shows a critical talent gap: While demand for Chemical Engineers has risen by 34%, qualified candidates have only increased by 12%. This imbalance has created a competitive sales environment where our firm's specialized Chemical Engineer placement rate (87%) outperforms the national average (63%)—directly enhancing our market share in New Delhi.</w:t>
      </w:r>
    </w:p>
    <w:bookmarkEnd w:id="21"/>
    <w:bookmarkStart w:id="22" w:name="Xbe4fcbe312f89e6c678159ba864b971012c29ca"/>
    <w:p>
      <w:pPr>
        <w:pStyle w:val="Heading2"/>
      </w:pPr>
      <w:r>
        <w:t xml:space="preserve">III. Sales Performance Breakdown: Key Metrics</w:t>
      </w:r>
    </w:p>
    <w:p>
      <w:pPr>
        <w:pStyle w:val="FirstParagraph"/>
      </w:pPr>
      <w:r>
        <w:t xml:space="preserve">Sales Indicator</w:t>
      </w:r>
    </w:p>
    <w:p>
      <w:pPr>
        <w:pStyle w:val="BodyText"/>
      </w:pPr>
      <w:r>
        <w:t xml:space="preserve">Q3 2023 (New Delhi)</w:t>
      </w:r>
    </w:p>
    <w:p>
      <w:pPr>
        <w:pStyle w:val="BodyText"/>
      </w:pPr>
      <w:r>
        <w:t xml:space="preserve">YoY Change</w:t>
      </w:r>
    </w:p>
    <w:p>
      <w:pPr>
        <w:pStyle w:val="BodyText"/>
      </w:pPr>
      <w:r>
        <w:t xml:space="preserve">National Avg.</w:t>
      </w:r>
    </w:p>
    <w:p>
      <w:pPr>
        <w:pStyle w:val="BodyText"/>
      </w:pPr>
      <w:r>
        <w:t xml:space="preserve">New Chemical Engineer Placements</w:t>
      </w:r>
    </w:p>
    <w:p>
      <w:pPr>
        <w:pStyle w:val="BodyText"/>
      </w:pPr>
      <w:r>
        <w:t xml:space="preserve">117 roles</w:t>
      </w:r>
    </w:p>
    <w:p>
      <w:pPr>
        <w:pStyle w:val="BodyText"/>
      </w:pPr>
      <w:r>
        <w:t xml:space="preserve">+34%</w:t>
      </w:r>
    </w:p>
    <w:p>
      <w:pPr>
        <w:pStyle w:val="BodyText"/>
      </w:pPr>
      <w:r>
        <w:t xml:space="preserve">+8%</w:t>
      </w:r>
    </w:p>
    <w:p>
      <w:pPr>
        <w:pStyle w:val="BodyText"/>
      </w:pPr>
      <w:r>
        <w:t xml:space="preserve">Avg. Salary Offered (INR)</w:t>
      </w:r>
    </w:p>
    <w:p>
      <w:pPr>
        <w:pStyle w:val="BodyText"/>
      </w:pPr>
      <w:r>
        <w:t xml:space="preserve">₹23.5 Lakhs/yr</w:t>
      </w:r>
    </w:p>
    <w:p>
      <w:pPr>
        <w:pStyle w:val="BodyText"/>
      </w:pPr>
      <w:r>
        <w:t xml:space="preserve">+19%</w:t>
      </w:r>
    </w:p>
    <w:p>
      <w:pPr>
        <w:pStyle w:val="BodyText"/>
      </w:pPr>
      <w:r>
        <w:t xml:space="preserve">+6%</w:t>
      </w:r>
    </w:p>
    <w:p>
      <w:pPr>
        <w:pStyle w:val="BodyText"/>
      </w:pPr>
      <w:r>
        <w:t xml:space="preserve">Client Retention Rate</w:t>
      </w:r>
    </w:p>
    <w:p>
      <w:pPr>
        <w:pStyle w:val="BodyText"/>
      </w:pPr>
      <w:r>
        <w:t xml:space="preserve">89%</w:t>
      </w:r>
    </w:p>
    <w:p>
      <w:pPr>
        <w:pStyle w:val="BodyText"/>
      </w:pPr>
      <w:r>
        <w:t xml:space="preserve">N/A (Industry Standard: 75%)</w:t>
      </w:r>
    </w:p>
    <w:p>
      <w:pPr>
        <w:pStyle w:val="BodyText"/>
      </w:pPr>
      <w:r>
        <w:t xml:space="preserve">Notably, our Sales Report highlights that Chemical Engineer candidates with certifications in AI-driven process optimization command premium rates (up to 23% above market average). New Delhi-based clients increasingly prioritize these specialized skills—evidenced by 74% of new contracts including "digital twin implementation" requirements.</w:t>
      </w:r>
    </w:p>
    <w:bookmarkEnd w:id="22"/>
    <w:bookmarkStart w:id="23" w:name="Xb04d56d37f676e0a21d1c0e97e588cb2e84b143"/>
    <w:p>
      <w:pPr>
        <w:pStyle w:val="Heading2"/>
      </w:pPr>
      <w:r>
        <w:t xml:space="preserve">IV. Competitive Landscape: Why Chemical Engineer Sales Thrive in New Delhi</w:t>
      </w:r>
    </w:p>
    <w:p>
      <w:pPr>
        <w:pStyle w:val="FirstParagraph"/>
      </w:pPr>
      <w:r>
        <w:t xml:space="preserve">New Delhi's unique position as India's administrative, financial, and industrial capital creates unparalleled advantages for Chemical Engineer recruitment sales:</w:t>
      </w:r>
    </w:p>
    <w:p>
      <w:pPr>
        <w:numPr>
          <w:ilvl w:val="0"/>
          <w:numId w:val="1002"/>
        </w:numPr>
        <w:pStyle w:val="Compact"/>
      </w:pPr>
      <w:r>
        <w:rPr>
          <w:bCs/>
          <w:b/>
        </w:rPr>
        <w:t xml:space="preserve">Policy Catalyst:</w:t>
      </w:r>
      <w:r>
        <w:t xml:space="preserve"> </w:t>
      </w:r>
      <w:r>
        <w:t xml:space="preserve">Central government initiatives like the National Hydrogen Mission (launched from New Delhi) have accelerated chemical engineering projects across 12 states. This directly fuels our Chemical Engineer placement pipeline.</w:t>
      </w:r>
    </w:p>
    <w:p>
      <w:pPr>
        <w:numPr>
          <w:ilvl w:val="0"/>
          <w:numId w:val="1002"/>
        </w:numPr>
        <w:pStyle w:val="Compact"/>
      </w:pPr>
      <w:r>
        <w:rPr>
          <w:bCs/>
          <w:b/>
        </w:rPr>
        <w:t xml:space="preserve">Educational Ecosystem:</w:t>
      </w:r>
      <w:r>
        <w:t xml:space="preserve"> </w:t>
      </w:r>
      <w:r>
        <w:t xml:space="preserve">Top institutions like IIT Delhi, NIT Delhi, and IIIT-Delhi produce 890+ Chemical Engineering graduates annually—making New Delhi the most fertile market for talent acquisition in India. Our Sales Report confirms that 63% of candidates sourced here remain within the NCT for career progression.</w:t>
      </w:r>
    </w:p>
    <w:p>
      <w:pPr>
        <w:numPr>
          <w:ilvl w:val="0"/>
          <w:numId w:val="1002"/>
        </w:numPr>
        <w:pStyle w:val="Compact"/>
      </w:pPr>
      <w:r>
        <w:rPr>
          <w:bCs/>
          <w:b/>
        </w:rPr>
        <w:t xml:space="preserve">Infrastructure Hub:</w:t>
      </w:r>
      <w:r>
        <w:t xml:space="preserve"> </w:t>
      </w:r>
      <w:r>
        <w:t xml:space="preserve">The Delhi-Mumbai Industrial Corridor (DMIC) projects require Chemical Engineers for industrial parks near New Delhi, creating sustained demand. Sales data shows these corridor projects account for 28% of our Q3 placements.</w:t>
      </w:r>
    </w:p>
    <w:bookmarkEnd w:id="23"/>
    <w:bookmarkStart w:id="24" w:name="v.-challenges-strategic-recommendations"/>
    <w:p>
      <w:pPr>
        <w:pStyle w:val="Heading2"/>
      </w:pPr>
      <w:r>
        <w:t xml:space="preserve">V. Challenges &amp; Strategic Recommendations</w:t>
      </w:r>
    </w:p>
    <w:p>
      <w:pPr>
        <w:pStyle w:val="FirstParagraph"/>
      </w:pPr>
      <w:r>
        <w:t xml:space="preserve">Despite robust growth, the Sales Report identifies two critical challenges:</w:t>
      </w:r>
    </w:p>
    <w:p>
      <w:pPr>
        <w:numPr>
          <w:ilvl w:val="0"/>
          <w:numId w:val="1003"/>
        </w:numPr>
        <w:pStyle w:val="Compact"/>
      </w:pPr>
      <w:r>
        <w:rPr>
          <w:bCs/>
          <w:b/>
        </w:rPr>
        <w:t xml:space="preserve">Talent Competition:</w:t>
      </w:r>
      <w:r>
        <w:t xml:space="preserve"> </w:t>
      </w:r>
      <w:r>
        <w:t xml:space="preserve">Private sector firms in New Delhi are aggressively bidding for niche Chemical Engineer profiles (e.g., biorefinery specialists). Our sales team requires enhanced digital sourcing tools to counter this.</w:t>
      </w:r>
    </w:p>
    <w:p>
      <w:pPr>
        <w:numPr>
          <w:ilvl w:val="0"/>
          <w:numId w:val="1003"/>
        </w:numPr>
        <w:pStyle w:val="Compact"/>
      </w:pPr>
      <w:r>
        <w:rPr>
          <w:bCs/>
          <w:b/>
        </w:rPr>
        <w:t xml:space="preserve">Geographic Shifts:</w:t>
      </w:r>
      <w:r>
        <w:t xml:space="preserve"> </w:t>
      </w:r>
      <w:r>
        <w:t xml:space="preserve">While New Delhi remains the central hub, manufacturing growth in Gurgaon and Noida is fragmenting talent pools. We recommend expanding our "New Delhi Metropolitan Network" to cover satellite industrial zones.</w:t>
      </w:r>
    </w:p>
    <w:p>
      <w:pPr>
        <w:pStyle w:val="FirstParagraph"/>
      </w:pPr>
      <w:r>
        <w:rPr>
          <w:bCs/>
          <w:b/>
        </w:rPr>
        <w:t xml:space="preserve">Action Plan:</w:t>
      </w:r>
    </w:p>
    <w:p>
      <w:pPr>
        <w:numPr>
          <w:ilvl w:val="0"/>
          <w:numId w:val="1004"/>
        </w:numPr>
        <w:pStyle w:val="Compact"/>
      </w:pPr>
      <w:r>
        <w:t xml:space="preserve">Launch targeted campus recruitment drives at IIT Delhi and IIIT-Delhi for 2024 Chemical Engineer intake (expected to yield 35% of new hires).</w:t>
      </w:r>
    </w:p>
    <w:p>
      <w:pPr>
        <w:numPr>
          <w:ilvl w:val="0"/>
          <w:numId w:val="1004"/>
        </w:numPr>
        <w:pStyle w:val="Compact"/>
      </w:pPr>
      <w:r>
        <w:t xml:space="preserve">Create a "New Delhi Chemical Engineering Task Force" to align sales strategies with NCT government infrastructure projects.</w:t>
      </w:r>
    </w:p>
    <w:p>
      <w:pPr>
        <w:numPr>
          <w:ilvl w:val="0"/>
          <w:numId w:val="1004"/>
        </w:numPr>
        <w:pStyle w:val="Compact"/>
      </w:pPr>
      <w:r>
        <w:t xml:space="preserve">Develop specialized sales training modules focused on selling green chemistry expertise—a key differentiator for New Delhi-based clients.</w:t>
      </w:r>
    </w:p>
    <w:bookmarkEnd w:id="24"/>
    <w:bookmarkStart w:id="25" w:name="X92bc4fcda33a560cbafa9561a0a3aea02432dbe"/>
    <w:p>
      <w:pPr>
        <w:pStyle w:val="Heading2"/>
      </w:pPr>
      <w:r>
        <w:t xml:space="preserve">VI. Conclusion: The Irreplaceable Value of Chemical Engineers in India's Growth Engine</w:t>
      </w:r>
    </w:p>
    <w:p>
      <w:pPr>
        <w:pStyle w:val="FirstParagraph"/>
      </w:pPr>
      <w:r>
        <w:t xml:space="preserve">This Sales Report unequivocally establishes that Chemical Engineers are the cornerstone of India's industrial advancement, particularly within New Delhi. As the capital drives national manufacturing policy and hosts 43% of India's Fortune 500 chemical engineering firms, our ability to deliver top-tier Chemical Engineer talent directly impacts client profitability and national economic growth. The data is clear: Companies investing in specialized Chemical Engineer recruitment through New Delhi-based sales teams achieve 2.3x higher project ROI than competitors.</w:t>
      </w:r>
    </w:p>
    <w:p>
      <w:pPr>
        <w:pStyle w:val="BodyText"/>
      </w:pPr>
      <w:r>
        <w:t xml:space="preserve">We project that by Q1 2024, demand for Chemical Engineers in New Delhi will reach a new high of 150+ placements monthly—driven by green hydrogen plants, AI-integrated refineries, and India's $1.3T infrastructure push. To capitalize on this opportunity, our sales strategy must double down on the</w:t>
      </w:r>
      <w:r>
        <w:t xml:space="preserve"> </w:t>
      </w:r>
      <w:r>
        <w:rPr>
          <w:iCs/>
          <w:i/>
        </w:rPr>
        <w:t xml:space="preserve">Chemical Engineer</w:t>
      </w:r>
      <w:r>
        <w:t xml:space="preserve"> </w:t>
      </w:r>
      <w:r>
        <w:t xml:space="preserve">value proposition within the</w:t>
      </w:r>
      <w:r>
        <w:t xml:space="preserve"> </w:t>
      </w:r>
      <w:r>
        <w:rPr>
          <w:iCs/>
          <w:i/>
        </w:rPr>
        <w:t xml:space="preserve">India New Delhi</w:t>
      </w:r>
      <w:r>
        <w:t xml:space="preserve"> </w:t>
      </w:r>
      <w:r>
        <w:t xml:space="preserve">market. The time to act is now—before competitor firms capture this growing talent pipeline.</w:t>
      </w:r>
    </w:p>
    <w:p>
      <w:pPr>
        <w:pStyle w:val="BodyText"/>
      </w:pPr>
      <w:r>
        <w:rPr>
          <w:bCs/>
          <w:b/>
        </w:rPr>
        <w:t xml:space="preserve">Closing Note:</w:t>
      </w:r>
      <w:r>
        <w:t xml:space="preserve"> </w:t>
      </w:r>
      <w:r>
        <w:t xml:space="preserve">This Sales Report confirms that Chemical Engineers are not merely employees—they are the architects of India's industrial future, with New Delhi serving as their strategic command center. Our sales success in this vertical will define our position as India's premier engineering talent partner.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Sales Performance Report: India New Delhi Market</dc:title>
  <dc:creator/>
  <dc:language>en</dc:language>
  <cp:keywords/>
  <dcterms:created xsi:type="dcterms:W3CDTF">2026-07-23T16:48:24Z</dcterms:created>
  <dcterms:modified xsi:type="dcterms:W3CDTF">2026-07-23T16:48:24Z</dcterms:modified>
</cp:coreProperties>
</file>

<file path=docProps/custom.xml><?xml version="1.0" encoding="utf-8"?>
<Properties xmlns="http://schemas.openxmlformats.org/officeDocument/2006/custom-properties" xmlns:vt="http://schemas.openxmlformats.org/officeDocument/2006/docPropsVTypes"/>
</file>