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6" w:name="X6a53f59b53ab3e00195f03f8c85253380ba33a3"/>
    <w:p>
      <w:pPr>
        <w:pStyle w:val="Heading1"/>
      </w:pPr>
      <w:r>
        <w:t xml:space="preserve">Sales Report: Strategic Advancement of Chemical Engineering Solutions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Division Leadership</w:t>
      </w:r>
      <w:r>
        <w:br/>
      </w:r>
      <w:r>
        <w:rPr>
          <w:bCs/>
          <w:b/>
        </w:rPr>
        <w:t xml:space="preserve">Prepared By:</w:t>
      </w:r>
      <w:r>
        <w:t xml:space="preserve"> </w:t>
      </w:r>
      <w:r>
        <w:t xml:space="preserve">Nexus Engineering Solutions - Rome Operations</w:t>
      </w:r>
    </w:p>
    <w:bookmarkStart w:id="20" w:name="i.-executive-summary"/>
    <w:p>
      <w:pPr>
        <w:pStyle w:val="Heading2"/>
      </w:pPr>
      <w:r>
        <w:t xml:space="preserve">I. Executive Summary</w:t>
      </w:r>
    </w:p>
    <w:p>
      <w:pPr>
        <w:pStyle w:val="FirstParagraph"/>
      </w:pPr>
      <w:r>
        <w:t xml:space="preserve">This Sales Report details the performance of our Chemical Engineer team in the Italy Rome market for Q3 2023, demonstrating a 27% year-over-year growth in service contracts and establishing pivotal industry partnerships. The strategic deployment of specialized Chemical Engineers across Rome's industrial landscape has directly contributed to securing high-value projects within pharmaceutical manufacturing, environmental remediation, and sustainable chemical processing sectors. This document underscores how our technical expertise aligns with the unique regulatory environment and economic priorities of Italy Rome, positioning us as a trusted engineering partner in the region.</w:t>
      </w:r>
    </w:p>
    <w:bookmarkEnd w:id="20"/>
    <w:bookmarkStart w:id="21" w:name="Xbe5096c67cf0e9203f010a724e08184622fd232"/>
    <w:p>
      <w:pPr>
        <w:pStyle w:val="Heading2"/>
      </w:pPr>
      <w:r>
        <w:t xml:space="preserve">II. Market Analysis: Italy Rome Industrial Context</w:t>
      </w:r>
    </w:p>
    <w:p>
      <w:pPr>
        <w:pStyle w:val="FirstParagraph"/>
      </w:pPr>
      <w:r>
        <w:t xml:space="preserve">Rome serves as a critical nexus for chemical engineering innovation in Central Italy, driven by its concentration of pharmaceutical giants (e.g., Chiesi Farmaceutici R&amp;D hubs), food processing manufacturers (like Barilla Group's supply chain operations), and stringent environmental compliance requirements under EU Regulation 1907/2006 (REACH). The city’s industrial parks in the EUR district and Fiumicino Free Trade Zone demand Chemical Engineers with dual proficiency in advanced process optimization and adherence to Italian Legislative Decree 81/2008 on workplace safety. Our recent market analysis confirms that 73% of Rome-based chemical manufacturers prioritize engineers who understand local compliance frameworks alongside technical excellence – a core competency we have successfully embedded into our sales proposition.</w:t>
      </w:r>
    </w:p>
    <w:bookmarkEnd w:id="21"/>
    <w:bookmarkStart w:id="22" w:name="X66d5927bdb97d7efe5e20169612c9ec58370977"/>
    <w:p>
      <w:pPr>
        <w:pStyle w:val="Heading2"/>
      </w:pPr>
      <w:r>
        <w:t xml:space="preserve">III. Chemical Engineer Sales Performance Highlights</w:t>
      </w:r>
    </w:p>
    <w:p>
      <w:pPr>
        <w:pStyle w:val="FirstParagraph"/>
      </w:pPr>
      <w:r>
        <w:t xml:space="preserve">The dedicated Chemical Engineer team in Rome has driven exceptional results through client-centric solutions tailored to regional needs:</w:t>
      </w:r>
    </w:p>
    <w:p>
      <w:pPr>
        <w:numPr>
          <w:ilvl w:val="0"/>
          <w:numId w:val="1001"/>
        </w:numPr>
        <w:pStyle w:val="Compact"/>
      </w:pPr>
      <w:r>
        <w:rPr>
          <w:bCs/>
          <w:b/>
        </w:rPr>
        <w:t xml:space="preserve">Pharmaceutical Sector Growth:</w:t>
      </w:r>
      <w:r>
        <w:t xml:space="preserve"> </w:t>
      </w:r>
      <w:r>
        <w:t xml:space="preserve">Secured a €4.8M contract with a leading Rome-based biotech firm (PharmaSapiens S.r.l.) for process validation of novel vaccine production lines. Our Chemical Engineer, Marco Rossi (Certified CEng, RIBA), led the design phase, integrating Italian GMP standards with EU Annex 1 requirements.</w:t>
      </w:r>
    </w:p>
    <w:p>
      <w:pPr>
        <w:numPr>
          <w:ilvl w:val="0"/>
          <w:numId w:val="1001"/>
        </w:numPr>
        <w:pStyle w:val="Compact"/>
      </w:pPr>
      <w:r>
        <w:rPr>
          <w:bCs/>
          <w:b/>
        </w:rPr>
        <w:t xml:space="preserve">Sustainability Initiative Wins:</w:t>
      </w:r>
      <w:r>
        <w:t xml:space="preserve"> </w:t>
      </w:r>
      <w:r>
        <w:t xml:space="preserve">Closed a landmark deal with Comune di Roma’s Environmental Department for optimizing wastewater treatment at the Piscinola plant. The project leverages our Chemical Engineer team's expertise in low-carbon chemical processes, reducing operational emissions by 35% while meeting Italian Legislative Decree 152/2006.</w:t>
      </w:r>
    </w:p>
    <w:p>
      <w:pPr>
        <w:numPr>
          <w:ilvl w:val="0"/>
          <w:numId w:val="1001"/>
        </w:numPr>
        <w:pStyle w:val="Compact"/>
      </w:pPr>
      <w:r>
        <w:rPr>
          <w:bCs/>
          <w:b/>
        </w:rPr>
        <w:t xml:space="preserve">Food &amp; Beverage Expansion:</w:t>
      </w:r>
      <w:r>
        <w:t xml:space="preserve"> </w:t>
      </w:r>
      <w:r>
        <w:t xml:space="preserve">Onboarded three major agri-food processors (including a local producer supplying Eataly outlets) for supply chain chemical safety audits. Our engineers conducted compliance assessments against Italian D.Lgs. 193/2007, directly addressing Rome's consumer safety focus.</w:t>
      </w:r>
    </w:p>
    <w:p>
      <w:pPr>
        <w:pStyle w:val="FirstParagraph"/>
      </w:pPr>
      <w:r>
        <w:t xml:space="preserve">These engagements have collectively contributed to a 42% increase in new client acquisition within the Rome metro area, with Chemical Engineers serving as the primary technical liaisons – a strategy validated by our 89% client retention rate (vs. industry average of 74%).</w:t>
      </w:r>
    </w:p>
    <w:bookmarkEnd w:id="22"/>
    <w:bookmarkStart w:id="23" w:name="iv.-key-challenges-localized-solutions"/>
    <w:p>
      <w:pPr>
        <w:pStyle w:val="Heading2"/>
      </w:pPr>
      <w:r>
        <w:t xml:space="preserve">IV. Key Challenges &amp; Localized Solutions</w:t>
      </w:r>
    </w:p>
    <w:p>
      <w:pPr>
        <w:pStyle w:val="FirstParagraph"/>
      </w:pPr>
      <w:r>
        <w:t xml:space="preserve">Operating in Italy Rome presents unique challenges requiring specialized Chemical Engineer responsiveness:</w:t>
      </w:r>
    </w:p>
    <w:p>
      <w:pPr>
        <w:numPr>
          <w:ilvl w:val="0"/>
          <w:numId w:val="1002"/>
        </w:numPr>
        <w:pStyle w:val="Compact"/>
      </w:pPr>
      <w:r>
        <w:rPr>
          <w:bCs/>
          <w:b/>
        </w:rPr>
        <w:t xml:space="preserve">Regulatory Complexity:</w:t>
      </w:r>
      <w:r>
        <w:t xml:space="preserve"> </w:t>
      </w:r>
      <w:r>
        <w:t xml:space="preserve">Navigating regional environmental agencies (ARPA Lazio) required our engineers to undergo mandatory Italian safety certification. We resolved this through partnership with Roma-based training institute ISTITUTO SUPERIORE DI SANITÀ, ensuring all engineers hold valid "Certificazione Sicurezza Chimica" (CSC) accreditation.</w:t>
      </w:r>
    </w:p>
    <w:p>
      <w:pPr>
        <w:numPr>
          <w:ilvl w:val="0"/>
          <w:numId w:val="1002"/>
        </w:numPr>
        <w:pStyle w:val="Compact"/>
      </w:pPr>
      <w:r>
        <w:rPr>
          <w:bCs/>
          <w:b/>
        </w:rPr>
        <w:t xml:space="preserve">Cultural Nuances:</w:t>
      </w:r>
      <w:r>
        <w:t xml:space="preserve"> </w:t>
      </w:r>
      <w:r>
        <w:t xml:space="preserve">Rome's business culture emphasizes relationship-building ("fare rete"). Our Chemical Engineers integrated weekly client coffee meetings at historic locations (e.g., Piazza Navona), translating technical proposals into culturally resonant value propositions that accelerated decision cycles by 28%.</w:t>
      </w:r>
    </w:p>
    <w:p>
      <w:pPr>
        <w:numPr>
          <w:ilvl w:val="0"/>
          <w:numId w:val="1002"/>
        </w:numPr>
        <w:pStyle w:val="Compact"/>
      </w:pPr>
      <w:r>
        <w:rPr>
          <w:bCs/>
          <w:b/>
        </w:rPr>
        <w:t xml:space="preserve">Supply Chain Disruptions:</w:t>
      </w:r>
      <w:r>
        <w:t xml:space="preserve"> </w:t>
      </w:r>
      <w:r>
        <w:t xml:space="preserve">The 2023 Mediterranean port delays impacted material procurement for projects. Our on-site Rome Chemical Engineer, Giulia Bianchi, developed a local supplier network with Lazio-based chemical distributors (e.g., ChemiLazio S.p.A.), reducing lead times by 45%.</w:t>
      </w:r>
    </w:p>
    <w:bookmarkEnd w:id="23"/>
    <w:bookmarkStart w:id="24" w:name="Xc3ca3dd37288db4fb6956a2443ba9408f01ee84"/>
    <w:p>
      <w:pPr>
        <w:pStyle w:val="Heading2"/>
      </w:pPr>
      <w:r>
        <w:t xml:space="preserve">V. Strategic Recommendations for Italy Rome Market</w:t>
      </w:r>
    </w:p>
    <w:p>
      <w:pPr>
        <w:pStyle w:val="FirstParagraph"/>
      </w:pPr>
      <w:r>
        <w:t xml:space="preserve">Based on Q3 performance, we propose the following actions to sustain momentum in Rome:</w:t>
      </w:r>
    </w:p>
    <w:p>
      <w:pPr>
        <w:numPr>
          <w:ilvl w:val="0"/>
          <w:numId w:val="1003"/>
        </w:numPr>
        <w:pStyle w:val="Compact"/>
      </w:pPr>
      <w:r>
        <w:rPr>
          <w:bCs/>
          <w:b/>
        </w:rPr>
        <w:t xml:space="preserve">Expand Specialized Roles:</w:t>
      </w:r>
      <w:r>
        <w:t xml:space="preserve"> </w:t>
      </w:r>
      <w:r>
        <w:t xml:space="preserve">Hire two additional Chemical Engineers with specific expertise in EU Green Deal compliance and Italian food safety protocols (aligned with D.Lgs. 109/2017) for Q1 2024. Rome's growing biotech sector requires this niche capability.</w:t>
      </w:r>
    </w:p>
    <w:p>
      <w:pPr>
        <w:numPr>
          <w:ilvl w:val="0"/>
          <w:numId w:val="1003"/>
        </w:numPr>
        <w:pStyle w:val="Compact"/>
      </w:pPr>
      <w:r>
        <w:rPr>
          <w:bCs/>
          <w:b/>
        </w:rPr>
        <w:t xml:space="preserve">Enhance Local Partnerships:</w:t>
      </w:r>
      <w:r>
        <w:t xml:space="preserve"> </w:t>
      </w:r>
      <w:r>
        <w:t xml:space="preserve">Forge a formal alliance with Sapienza University’s Department of Chemistry to co-develop training modules on "Chemical Engineering in Mediterranean Industrial Contexts," positioning us as an academic leader while generating talent pipelines.</w:t>
      </w:r>
    </w:p>
    <w:p>
      <w:pPr>
        <w:numPr>
          <w:ilvl w:val="0"/>
          <w:numId w:val="1003"/>
        </w:numPr>
        <w:pStyle w:val="Compact"/>
      </w:pPr>
      <w:r>
        <w:rPr>
          <w:bCs/>
          <w:b/>
        </w:rPr>
        <w:t xml:space="preserve">Leverage Digital Tools:</w:t>
      </w:r>
      <w:r>
        <w:t xml:space="preserve"> </w:t>
      </w:r>
      <w:r>
        <w:t xml:space="preserve">Implement a Rome-specific digital dashboard for Chemical Engineers to track real-time compliance data against Italian environmental thresholds (e.g., PM2.5 limits in Lazio), enhancing client transparency and trust.</w:t>
      </w:r>
    </w:p>
    <w:bookmarkEnd w:id="24"/>
    <w:bookmarkStart w:id="25" w:name="vi.-conclusion-the-rome-advantage"/>
    <w:p>
      <w:pPr>
        <w:pStyle w:val="Heading2"/>
      </w:pPr>
      <w:r>
        <w:t xml:space="preserve">VI. Conclusion: The Rome Advantage</w:t>
      </w:r>
    </w:p>
    <w:p>
      <w:pPr>
        <w:pStyle w:val="FirstParagraph"/>
      </w:pPr>
      <w:r>
        <w:t xml:space="preserve">The Italy Rome market has proven that Chemical Engineers are not merely technical resources but strategic revenue drivers. By embedding our engineers within the fabric of Roman industry – understanding its regulatory heartbeat, cultural rhythm, and economic ambitions – we have transformed sales from transactional to transformational. The current pipeline for Q4 2023 includes two €6M+ projects in renewable chemical synthesis (supporting Italy’s National Energy Strategy) where our Rome-based Chemical Engineer team is the decisive differentiator.</w:t>
      </w:r>
    </w:p>
    <w:p>
      <w:pPr>
        <w:pStyle w:val="BodyText"/>
      </w:pPr>
      <w:r>
        <w:t xml:space="preserve">As the Italian chemical sector advances under EU sustainability mandates, our focus on localized Chemical Engineer excellence positions Nexus Engineering Solutions at the forefront of Rome’s industrial evolution. The synergy between technical mastery and deep regional insight has made "Chemical Engineer" synonymous with reliability in Italy Rome – a reputation now driving 38% of our total regional sales pipeline.</w:t>
      </w:r>
    </w:p>
    <w:p>
      <w:pPr>
        <w:pStyle w:val="BodyText"/>
      </w:pPr>
      <w:r>
        <w:rPr>
          <w:bCs/>
          <w:b/>
        </w:rPr>
        <w:t xml:space="preserve">Prepared by:</w:t>
      </w:r>
      <w:r>
        <w:t xml:space="preserve"> </w:t>
      </w:r>
      <w:r>
        <w:t xml:space="preserve">Elena Moretti, Sales Director - Central Europe</w:t>
      </w:r>
      <w:r>
        <w:br/>
      </w:r>
      <w:r>
        <w:rPr>
          <w:bCs/>
          <w:b/>
        </w:rPr>
        <w:t xml:space="preserve">Company:</w:t>
      </w:r>
      <w:r>
        <w:t xml:space="preserve"> </w:t>
      </w:r>
      <w:r>
        <w:t xml:space="preserve">Nexus Engineering Solutions S.r.l. (Rome Branch)</w:t>
      </w:r>
      <w:r>
        <w:br/>
      </w:r>
      <w:r>
        <w:rPr>
          <w:bCs/>
          <w:b/>
        </w:rPr>
        <w:t xml:space="preserve">Contact:</w:t>
      </w:r>
      <w:r>
        <w:t xml:space="preserve"> </w:t>
      </w:r>
      <w:r>
        <w:t xml:space="preserve">e.moretti@nexusedengineering.it | +39 06 4820 1750</w:t>
      </w:r>
    </w:p>
    <w:p>
      <w:pPr>
        <w:pStyle w:val="BodyText"/>
      </w:pPr>
      <w:r>
        <w:rPr>
          <w:iCs/>
          <w:i/>
        </w:rPr>
        <w:t xml:space="preserve">Nexus Engineering Solutions: Where Global Expertise Meets Local Insight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Italy Rome Market</dc:title>
  <dc:creator/>
  <dc:language>en</dc:language>
  <cp:keywords/>
  <dcterms:created xsi:type="dcterms:W3CDTF">2025-12-15T22:01:20Z</dcterms:created>
  <dcterms:modified xsi:type="dcterms:W3CDTF">2025-12-15T22:01:20Z</dcterms:modified>
</cp:coreProperties>
</file>

<file path=docProps/custom.xml><?xml version="1.0" encoding="utf-8"?>
<Properties xmlns="http://schemas.openxmlformats.org/officeDocument/2006/custom-properties" xmlns:vt="http://schemas.openxmlformats.org/officeDocument/2006/docPropsVTypes"/>
</file>