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Kyoto</w:t>
      </w:r>
      <w:r>
        <w:t xml:space="preserve"> </w:t>
      </w:r>
      <w:r>
        <w:t xml:space="preserve">Market</w:t>
      </w:r>
    </w:p>
    <w:bookmarkStart w:id="27" w:name="X647bca2db0469f90bbb79bff930d0418d59e45e"/>
    <w:p>
      <w:pPr>
        <w:pStyle w:val="Heading1"/>
      </w:pPr>
      <w:r>
        <w:t xml:space="preserve">Sales Report: Strategic Growth of Chemical Engineering Solutions in Japan Kyoto Market</w:t>
      </w:r>
    </w:p>
    <w:bookmarkStart w:id="20" w:name="executive-summary"/>
    <w:p>
      <w:pPr>
        <w:pStyle w:val="Heading2"/>
      </w:pPr>
      <w:r>
        <w:t xml:space="preserve">Executive Summary</w:t>
      </w:r>
    </w:p>
    <w:p>
      <w:pPr>
        <w:pStyle w:val="FirstParagraph"/>
      </w:pPr>
      <w:r>
        <w:t xml:space="preserve">This comprehensive Sales Report details the exceptional performance and strategic expansion of chemical engineering services within the dynamic industrial landscape of Japan Kyoto. As a pivotal hub for advanced manufacturing, pharmaceuticals, and sustainable technology, Kyoto presents unique opportunities where specialized Chemical Engineer expertise directly drives client success and market leadership. Our team has achieved a 32% year-over-year revenue growth in this region through targeted solutions that align with Kyoto's cultural heritage, environmental mandates (like the Kyoto Protocol commitments), and cutting-edge industrial needs. This report substantiates how our Chemical Engineer talent pool has become indispensable to local manufacturers seeking innovation within Japan's most historically rich yet technologically progressive prefecture.</w:t>
      </w:r>
    </w:p>
    <w:bookmarkEnd w:id="20"/>
    <w:bookmarkStart w:id="21" w:name="X346787ab54b284955312ea5a7e54937640e1fcc"/>
    <w:p>
      <w:pPr>
        <w:pStyle w:val="Heading2"/>
      </w:pPr>
      <w:r>
        <w:t xml:space="preserve">Market Analysis: The Kyoto Advantage for Chemical Engineering</w:t>
      </w:r>
    </w:p>
    <w:p>
      <w:pPr>
        <w:pStyle w:val="FirstParagraph"/>
      </w:pPr>
      <w:r>
        <w:t xml:space="preserve">Japan Kyoto is not merely a location—it represents a convergence of tradition and technological sophistication. With over 450 manufacturing facilities in the Kyoto Prefecture alone, including global giants like Fujifilm Diosynth Biotechnologies (pharmaceuticals), Kyocera (ceramics &amp; electronics materials), and numerous artisanal chemical producers, demand for specialized Chemical Engineer talent is intense. Unlike Tokyo's corporate density or Osaka's heavy industry focus, Kyoto uniquely prioritizes precision engineering alongside environmental stewardship. Our Sales Report confirms that 78% of local clients explicitly seek Chemical Engineer partners with deep understanding of Kyoto’s regulatory environment (including JIS standards and prefectural sustainability initiatives) and respect for the city’s cultural ethos. This creates a distinct market segment where our localized expertise delivers measurable competitive advantage.</w:t>
      </w:r>
    </w:p>
    <w:bookmarkEnd w:id="21"/>
    <w:bookmarkStart w:id="22" w:name="X9156594424d2efc96ee5afa60294062d07d0ebf"/>
    <w:p>
      <w:pPr>
        <w:pStyle w:val="Heading2"/>
      </w:pPr>
      <w:r>
        <w:t xml:space="preserve">Sales Performance Breakdown: Chemical Engineer-Driven Growth</w:t>
      </w:r>
    </w:p>
    <w:p>
      <w:pPr>
        <w:pStyle w:val="FirstParagraph"/>
      </w:pPr>
      <w:r>
        <w:t xml:space="preserve">Our Q1-Q3 2023 sales data from Japan Kyoto reveals how Chemical Engineer talent is the engine of growth. Key highlights include:</w:t>
      </w:r>
    </w:p>
    <w:p>
      <w:pPr>
        <w:numPr>
          <w:ilvl w:val="0"/>
          <w:numId w:val="1001"/>
        </w:numPr>
        <w:pStyle w:val="Compact"/>
      </w:pPr>
      <w:r>
        <w:rPr>
          <w:bCs/>
          <w:b/>
        </w:rPr>
        <w:t xml:space="preserve">Pharmaceutical Sector Surge:</w:t>
      </w:r>
      <w:r>
        <w:t xml:space="preserve"> </w:t>
      </w:r>
      <w:r>
        <w:t xml:space="preserve">A 45% increase in contracts with Kyoto-based biotech firms, driven by Chemical Engineers optimizing sterile manufacturing processes for high-value drugs. (Example: Streamlined production at Kyoto Pharmaceutical Labs, reducing waste by 22% and accelerating time-to-market.)</w:t>
      </w:r>
    </w:p>
    <w:p>
      <w:pPr>
        <w:numPr>
          <w:ilvl w:val="0"/>
          <w:numId w:val="1001"/>
        </w:numPr>
        <w:pStyle w:val="Compact"/>
      </w:pPr>
      <w:r>
        <w:rPr>
          <w:bCs/>
          <w:b/>
        </w:rPr>
        <w:t xml:space="preserve">Sustainable Materials Innovation:</w:t>
      </w:r>
      <w:r>
        <w:t xml:space="preserve"> </w:t>
      </w:r>
      <w:r>
        <w:t xml:space="preserve">60% of new clients in the ceramics &amp; materials sector required Chemical Engineer-led solutions to develop eco-friendly glazes and catalysts aligned with Kyoto's "Zero Carbon City" goals. Our team’s work with Koyo Ceramic Co. directly contributed to their 2023 sustainability certification.</w:t>
      </w:r>
    </w:p>
    <w:p>
      <w:pPr>
        <w:numPr>
          <w:ilvl w:val="0"/>
          <w:numId w:val="1001"/>
        </w:numPr>
        <w:pStyle w:val="Compact"/>
      </w:pPr>
      <w:r>
        <w:rPr>
          <w:bCs/>
          <w:b/>
        </w:rPr>
        <w:t xml:space="preserve">Client Retention &amp; Expansion:</w:t>
      </w:r>
      <w:r>
        <w:t xml:space="preserve"> </w:t>
      </w:r>
      <w:r>
        <w:t xml:space="preserve">92% client retention rate in Kyoto, significantly above the industry average, attributed to Chemical Engineer teams providing on-site problem-solving during critical process challenges—such as resolving contamination issues at a leading tea extract manufacturer while preserving product purity heritage.</w:t>
      </w:r>
    </w:p>
    <w:bookmarkEnd w:id="22"/>
    <w:bookmarkStart w:id="23" w:name="Xca89a423b719558db8a0dae51afeb2c47ecbde6"/>
    <w:p>
      <w:pPr>
        <w:pStyle w:val="Heading2"/>
      </w:pPr>
      <w:r>
        <w:t xml:space="preserve">Critical Success Factors: Why Kyoto Values Our Chemical Engineers</w:t>
      </w:r>
    </w:p>
    <w:p>
      <w:pPr>
        <w:pStyle w:val="FirstParagraph"/>
      </w:pPr>
      <w:r>
        <w:t xml:space="preserve">The Sales Report identifies three pillars underpinning our success in Japan Kyoto:</w:t>
      </w:r>
    </w:p>
    <w:p>
      <w:pPr>
        <w:numPr>
          <w:ilvl w:val="0"/>
          <w:numId w:val="1002"/>
        </w:numPr>
        <w:pStyle w:val="Compact"/>
      </w:pPr>
      <w:r>
        <w:rPr>
          <w:bCs/>
          <w:b/>
        </w:rPr>
        <w:t xml:space="preserve">Local Cultural &amp; Technical Integration:</w:t>
      </w:r>
      <w:r>
        <w:t xml:space="preserve"> </w:t>
      </w:r>
      <w:r>
        <w:t xml:space="preserve">Unlike generic engineering firms, our Chemical Engineers actively engage with Kyoto’s academic ecosystem (e.g., collaboration with Kyoto University's Department of Chemical Engineering on catalyst research) and understand local operational nuances. This cultural fluency builds immediate trust—a key factor cited by 87% of new clients.</w:t>
      </w:r>
    </w:p>
    <w:p>
      <w:pPr>
        <w:numPr>
          <w:ilvl w:val="0"/>
          <w:numId w:val="1002"/>
        </w:numPr>
        <w:pStyle w:val="Compact"/>
      </w:pPr>
      <w:r>
        <w:rPr>
          <w:bCs/>
          <w:b/>
        </w:rPr>
        <w:t xml:space="preserve">Sustainability as Core Competency:</w:t>
      </w:r>
      <w:r>
        <w:t xml:space="preserve"> </w:t>
      </w:r>
      <w:r>
        <w:t xml:space="preserve">Kyoto’s commitment to environmental excellence means our Chemical Engineers must master green chemistry principles. Our team’s development of a closed-loop solvent recovery system for a Kyoto electronics manufacturer reduced carbon footprint by 35% and became a flagship case study in the local industry.</w:t>
      </w:r>
    </w:p>
    <w:p>
      <w:pPr>
        <w:numPr>
          <w:ilvl w:val="0"/>
          <w:numId w:val="1002"/>
        </w:numPr>
        <w:pStyle w:val="Compact"/>
      </w:pPr>
      <w:r>
        <w:rPr>
          <w:bCs/>
          <w:b/>
        </w:rPr>
        <w:t xml:space="preserve">Speed-to-Value in Urban Context:</w:t>
      </w:r>
      <w:r>
        <w:t xml:space="preserve"> </w:t>
      </w:r>
      <w:r>
        <w:t xml:space="preserve">With Kyoto’s compact industrial zones and complex logistics, our Chemical Engineers deliver rapid on-site support. The sales data shows projects initiated within 72 hours of client inquiry—a critical differentiator in Kyoto's fast-paced manufacturing corridors near Kitano Tenman-gu shrine and the Kamo River.</w:t>
      </w:r>
    </w:p>
    <w:bookmarkEnd w:id="23"/>
    <w:bookmarkStart w:id="24" w:name="client-testimonial-proof-of-impact"/>
    <w:p>
      <w:pPr>
        <w:pStyle w:val="Heading2"/>
      </w:pPr>
      <w:r>
        <w:t xml:space="preserve">Client Testimonial: Proof of Impact</w:t>
      </w:r>
    </w:p>
    <w:p>
      <w:pPr>
        <w:pStyle w:val="FirstParagraph"/>
      </w:pPr>
      <w:r>
        <w:t xml:space="preserve">"Partnering with your Chemical Engineer team transformed our operations. Their understanding of Kyoto’s specific water quality regulations and traditional craftsmanship requirements allowed us to innovate without compromising heritage," shared Ms. Aiko Tanaka, Production Director at Nishijin Textile Chemicals (a Kyoto-based supplier for kimono dyeing). "Their solution cut processing time by 30% while meeting the city’s strict environmental codes. This isn’t just engineering; it’s Kyoto-engineered excellence."</w:t>
      </w:r>
    </w:p>
    <w:bookmarkEnd w:id="24"/>
    <w:bookmarkStart w:id="25" w:name="X42bc7b8bf06d8edb47d80e254b31f939dafb006"/>
    <w:p>
      <w:pPr>
        <w:pStyle w:val="Heading2"/>
      </w:pPr>
      <w:r>
        <w:t xml:space="preserve">Strategic Outlook: Expanding the Chemical Engineer Footprint in Japan Kyoto</w:t>
      </w:r>
    </w:p>
    <w:p>
      <w:pPr>
        <w:pStyle w:val="FirstParagraph"/>
      </w:pPr>
      <w:r>
        <w:t xml:space="preserve">This Sales Report concludes with a robust growth strategy for Japan Kyoto, centered on deepening our Chemical Engineer integration:</w:t>
      </w:r>
    </w:p>
    <w:p>
      <w:pPr>
        <w:numPr>
          <w:ilvl w:val="0"/>
          <w:numId w:val="1003"/>
        </w:numPr>
        <w:pStyle w:val="Compact"/>
      </w:pPr>
      <w:r>
        <w:rPr>
          <w:bCs/>
          <w:b/>
        </w:rPr>
        <w:t xml:space="preserve">Investment in Local Talent Pipeline:</w:t>
      </w:r>
      <w:r>
        <w:t xml:space="preserve"> </w:t>
      </w:r>
      <w:r>
        <w:t xml:space="preserve">Partnering with Kyoto Institute of Technology to establish a Chemical Engineering apprenticeship program, ensuring future talent understands both global standards and Kyoto’s unique industrial fabric.</w:t>
      </w:r>
    </w:p>
    <w:p>
      <w:pPr>
        <w:numPr>
          <w:ilvl w:val="0"/>
          <w:numId w:val="1003"/>
        </w:numPr>
        <w:pStyle w:val="Compact"/>
      </w:pPr>
      <w:r>
        <w:rPr>
          <w:bCs/>
          <w:b/>
        </w:rPr>
        <w:t xml:space="preserve">Specialized Service Launch:</w:t>
      </w:r>
      <w:r>
        <w:t xml:space="preserve"> </w:t>
      </w:r>
      <w:r>
        <w:t xml:space="preserve">A new "Kyoto Sustainable Process Optimization" package, exclusively developed for the prefecture’s manufacturers, targeting 25% market share within two years.</w:t>
      </w:r>
    </w:p>
    <w:p>
      <w:pPr>
        <w:numPr>
          <w:ilvl w:val="0"/>
          <w:numId w:val="1003"/>
        </w:numPr>
        <w:pStyle w:val="Compact"/>
      </w:pPr>
      <w:r>
        <w:rPr>
          <w:bCs/>
          <w:b/>
        </w:rPr>
        <w:t xml:space="preserve">Government Collaboration:</w:t>
      </w:r>
      <w:r>
        <w:t xml:space="preserve"> </w:t>
      </w:r>
      <w:r>
        <w:t xml:space="preserve">Engaging with Kyoto Prefecture’s Industrial Development Agency to co-develop chemical safety guidelines that align with both international best practices and local community values.</w:t>
      </w:r>
    </w:p>
    <w:bookmarkEnd w:id="25"/>
    <w:bookmarkStart w:id="26" w:name="X88ee49aeb571187a5adaec52ea14dcfeea01e7a"/>
    <w:p>
      <w:pPr>
        <w:pStyle w:val="Heading2"/>
      </w:pPr>
      <w:r>
        <w:t xml:space="preserve">Conclusion: The Unmatched Value of Japan Kyoto's Chemical Engineer Partnership</w:t>
      </w:r>
    </w:p>
    <w:p>
      <w:pPr>
        <w:pStyle w:val="FirstParagraph"/>
      </w:pPr>
      <w:r>
        <w:t xml:space="preserve">The data in this Sales Report unequivocally demonstrates that our Chemical Engineer expertise is not merely a service—it is the catalyst for growth in the Japan Kyoto market. As Kyoto continues to evolve as a leader in sustainable manufacturing and precision chemistry, our localized team’s ability to bridge heritage with innovation positions us at the forefront of this transformation. We project 2024 revenue in Kyoto will exceed ¥180 million (up from ¥136 million in 2023), driven by sustained demand for Chemical Engineer-led solutions that respect the city’s legacy while engineering its future. For clients seeking true partnership—where every recommendation considers Kyoto’s unique context—we remain the unparalleled choice. This Sales Report affirms: In Japan Kyoto, excellence is engineered, one chemical process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Engineering Sales Performance Report: Japan Kyoto Market</dc:title>
  <dc:creator/>
  <dc:language>en</dc:language>
  <cp:keywords/>
  <dcterms:created xsi:type="dcterms:W3CDTF">2026-07-23T22:48:55Z</dcterms:created>
  <dcterms:modified xsi:type="dcterms:W3CDTF">2026-07-23T22:48:55Z</dcterms:modified>
</cp:coreProperties>
</file>

<file path=docProps/custom.xml><?xml version="1.0" encoding="utf-8"?>
<Properties xmlns="http://schemas.openxmlformats.org/officeDocument/2006/custom-properties" xmlns:vt="http://schemas.openxmlformats.org/officeDocument/2006/docPropsVTypes"/>
</file>