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Deployment</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Morocco</w:t>
      </w:r>
      <w:r>
        <w:t xml:space="preserve"> </w:t>
      </w:r>
      <w:r>
        <w:t xml:space="preserve">Casablanca</w:t>
      </w:r>
    </w:p>
    <w:bookmarkStart w:id="26" w:name="Xab7f1ec4b76b54bf83e0f5ced50b8bafd121997"/>
    <w:p>
      <w:pPr>
        <w:pStyle w:val="Heading1"/>
      </w:pPr>
      <w:r>
        <w:t xml:space="preserve">Sales Report: Strategic Deployment of Chemical Engineers Driving Industrial Growth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Region Covered:</w:t>
      </w:r>
      <w:r>
        <w:t xml:space="preserve"> </w:t>
      </w:r>
      <w:r>
        <w:t xml:space="preserve">Morocco Casablanca Industrial Corridor</w:t>
      </w:r>
    </w:p>
    <w:bookmarkStart w:id="20" w:name="i.-executive-summary"/>
    <w:p>
      <w:pPr>
        <w:pStyle w:val="Heading2"/>
      </w:pPr>
      <w:r>
        <w:t xml:space="preserve">I. Executive Summary</w:t>
      </w:r>
    </w:p>
    <w:p>
      <w:pPr>
        <w:pStyle w:val="FirstParagraph"/>
      </w:pPr>
      <w:r>
        <w:t xml:space="preserve">This comprehensive Sales Report details the strategic imperative for deploying specialized Chemical Engineers across key industrial sectors in Morocco Casablanca. As the economic engine of Morocco, Casablanca's manufacturing and chemical processing landscape demands high-caliber technical talent to capitalize on regional growth opportunities. Our sales team has identified a critical 32% year-on-year surge in demand for certified Chemical Engineers within the Casablanca industrial ecosystem, directly correlating with expansion projects at major facilities including OCP Group's phosphate complexes, Cevital's petrochemical plants, and emerging biotech startups along the Casablanca-Tangier corridor. This report outlines our tailored sales strategy to position Chemical Engineers as indispensable assets for clients operating within Morocco Casablanca's rapidly evolving industrial environment.</w:t>
      </w:r>
    </w:p>
    <w:bookmarkEnd w:id="20"/>
    <w:bookmarkStart w:id="21" w:name="X341d3acfbd5fee7f40a30856542184782cf3dcf"/>
    <w:p>
      <w:pPr>
        <w:pStyle w:val="Heading2"/>
      </w:pPr>
      <w:r>
        <w:t xml:space="preserve">II. Market Analysis: Morocco Casablanca Industrial Context</w:t>
      </w:r>
    </w:p>
    <w:p>
      <w:pPr>
        <w:pStyle w:val="FirstParagraph"/>
      </w:pPr>
      <w:r>
        <w:t xml:space="preserve">Casablanca remains the undisputed industrial heartland of Morocco, contributing over 38% of the nation's manufacturing output. The city hosts critical infrastructure including the Port of Casablanca (Africa's largest port), the Mohammedia Petrochemical Complex, and burgeoning clean-tech initiatives under Morocco's National Industrial Strategy 2030. However, this growth trajectory faces a significant bottleneck: a documented shortage of 450+ qualified Chemical Engineers across sectors demanding immediate solutions. This skills gap directly impacts production efficiency, R&amp;D capacity, and compliance with EU chemical safety standards increasingly required for Casablanca-based exports.</w:t>
      </w:r>
    </w:p>
    <w:p>
      <w:pPr>
        <w:pStyle w:val="BodyText"/>
      </w:pPr>
      <w:r>
        <w:t xml:space="preserve">Our regional sales intelligence confirms that companies operating within Morocco Casablanca are prioritizing chemical engineering talent as their top strategic recruitment priority for Q4 2023. This aligns with the Moroccan government's "Green Hydrogen Initiative," where Casablanca serves as the primary implementation hub, creating unprecedented demand for Chemical Engineers specializing in sustainable process design and catalyst development. The sales team's field调研 in Casablanca industrial zones (including Hay Mohammadi, Aïn Chok, and Sidi Maarouf) revealed that 78% of manufacturing executives cite engineering talent as the single largest factor delaying their expansion plans.</w:t>
      </w:r>
    </w:p>
    <w:bookmarkEnd w:id="21"/>
    <w:bookmarkStart w:id="22" w:name="X88a1ac671810ab4d3cfc2daee8a9bf31eb437d1"/>
    <w:p>
      <w:pPr>
        <w:pStyle w:val="Heading2"/>
      </w:pPr>
      <w:r>
        <w:t xml:space="preserve">III. Value Proposition: The Chemical Engineer's Strategic Role in Morocco Casablanca</w:t>
      </w:r>
    </w:p>
    <w:p>
      <w:pPr>
        <w:pStyle w:val="FirstParagraph"/>
      </w:pPr>
      <w:r>
        <w:t xml:space="preserve">In Morocco Casablanca, the Chemical Engineer transcends traditional technical roles to become a revenue driver and risk mitigator. Our sales data demonstrates that companies utilizing specialized Chemical Engineers achieve:</w:t>
      </w:r>
    </w:p>
    <w:p>
      <w:pPr>
        <w:numPr>
          <w:ilvl w:val="0"/>
          <w:numId w:val="1001"/>
        </w:numPr>
        <w:pStyle w:val="Compact"/>
      </w:pPr>
      <w:r>
        <w:rPr>
          <w:bCs/>
          <w:b/>
        </w:rPr>
        <w:t xml:space="preserve">18-25% Reduction</w:t>
      </w:r>
      <w:r>
        <w:t xml:space="preserve"> </w:t>
      </w:r>
      <w:r>
        <w:t xml:space="preserve">in production downtime through optimized reaction processes (validated with OCP Group case study)</w:t>
      </w:r>
    </w:p>
    <w:p>
      <w:pPr>
        <w:numPr>
          <w:ilvl w:val="0"/>
          <w:numId w:val="1001"/>
        </w:numPr>
        <w:pStyle w:val="Compact"/>
      </w:pPr>
      <w:r>
        <w:rPr>
          <w:bCs/>
          <w:b/>
        </w:rPr>
        <w:t xml:space="preserve">30% Faster</w:t>
      </w:r>
      <w:r>
        <w:t xml:space="preserve"> </w:t>
      </w:r>
      <w:r>
        <w:t xml:space="preserve">compliance with EU REACH regulations for export-bound chemical products</w:t>
      </w:r>
    </w:p>
    <w:p>
      <w:pPr>
        <w:numPr>
          <w:ilvl w:val="0"/>
          <w:numId w:val="1001"/>
        </w:numPr>
        <w:pStyle w:val="Compact"/>
      </w:pPr>
      <w:r>
        <w:rPr>
          <w:bCs/>
          <w:b/>
        </w:rPr>
        <w:t xml:space="preserve">Negotiated Premiums of 12-15%</w:t>
      </w:r>
      <w:r>
        <w:t xml:space="preserve"> </w:t>
      </w:r>
      <w:r>
        <w:t xml:space="preserve">on contracts requiring advanced formulation expertise (evident in Casablanca's cosmetics and pharmaceutical clusters)</w:t>
      </w:r>
    </w:p>
    <w:p>
      <w:pPr>
        <w:pStyle w:val="FirstParagraph"/>
      </w:pPr>
      <w:r>
        <w:t xml:space="preserve">Crucially, the Moroccan context demands engineers fluent in both technical execution and local regulatory frameworks. Our Chemical Engineers are certified with Moroccanspecific training modules covering the "Code de la Protection de l'Environnement" (Environmental Code), local safety protocols at Casablanca industrial parks, and cultural navigation for seamless integration within Morocco's business ecosystem. This localized expertise directly addresses a key pain point identified in our Casablanca sales feedback: foreign engineers often struggle with regulatory nuances, causing project delays averaging 42 days per initiative.</w:t>
      </w:r>
    </w:p>
    <w:bookmarkEnd w:id="22"/>
    <w:bookmarkStart w:id="23" w:name="iv.-sales-strategy-performance-metrics"/>
    <w:p>
      <w:pPr>
        <w:pStyle w:val="Heading2"/>
      </w:pPr>
      <w:r>
        <w:t xml:space="preserve">IV. Sales Strategy &amp; Performance Metrics</w:t>
      </w:r>
    </w:p>
    <w:p>
      <w:pPr>
        <w:pStyle w:val="FirstParagraph"/>
      </w:pPr>
      <w:r>
        <w:t xml:space="preserve">Our targeted approach for Morocco Casablanca leverages hyper-localized sales tactics developed through deep market immersion:</w:t>
      </w:r>
    </w:p>
    <w:p>
      <w:pPr>
        <w:numPr>
          <w:ilvl w:val="0"/>
          <w:numId w:val="1002"/>
        </w:numPr>
        <w:pStyle w:val="Compact"/>
      </w:pPr>
      <w:r>
        <w:rPr>
          <w:bCs/>
          <w:b/>
        </w:rPr>
        <w:t xml:space="preserve">Industry-Specific Pitches:</w:t>
      </w:r>
      <w:r>
        <w:t xml:space="preserve"> </w:t>
      </w:r>
      <w:r>
        <w:t xml:space="preserve">Tailored presentations for OCP Group (phosphate processing), Cevital (polymer production), and SNI (food additives) highlighting sector-specific process optimization results.</w:t>
      </w:r>
    </w:p>
    <w:p>
      <w:pPr>
        <w:numPr>
          <w:ilvl w:val="0"/>
          <w:numId w:val="1002"/>
        </w:numPr>
        <w:pStyle w:val="Compact"/>
      </w:pPr>
      <w:r>
        <w:rPr>
          <w:bCs/>
          <w:b/>
        </w:rPr>
        <w:t xml:space="preserve">Casablanca Network Leverage:</w:t>
      </w:r>
      <w:r>
        <w:t xml:space="preserve"> </w:t>
      </w:r>
      <w:r>
        <w:t xml:space="preserve">Strategic partnerships with Casablanca Technopark and the École Nationale des Sciences Appliquées (ENSA) for talent sourcing, ensuring engineers are already embedded in Morocco's professional network.</w:t>
      </w:r>
    </w:p>
    <w:p>
      <w:pPr>
        <w:numPr>
          <w:ilvl w:val="0"/>
          <w:numId w:val="1002"/>
        </w:numPr>
        <w:pStyle w:val="Compact"/>
      </w:pPr>
      <w:r>
        <w:rPr>
          <w:bCs/>
          <w:b/>
        </w:rPr>
        <w:t xml:space="preserve">Performance-Based Pricing:</w:t>
      </w:r>
      <w:r>
        <w:t xml:space="preserve"> </w:t>
      </w:r>
      <w:r>
        <w:t xml:space="preserve">Revenue-sharing contracts where our Chemical Engineers' value is measured by reduced downtime metrics, directly linking sales to client ROI as demonstrated in our recent 210% YOY growth with a major Casablanca-based agrochemical firm.</w:t>
      </w:r>
    </w:p>
    <w:p>
      <w:pPr>
        <w:pStyle w:val="FirstParagraph"/>
      </w:pPr>
      <w:r>
        <w:t xml:space="preserve">Sales performance in Morocco Casablanca has exceeded projections by 37% this quarter. We've closed contracts with six key industrial clients, including two Fortune 500 subsidiaries expanding operations into the Casablanca Economic Zone (CEZ). The average contract value for Chemical Engineer deployment is €142,000 annually, with a 92% client retention rate within Morocco Casablanca's industrial sector – significantly higher than our global average of 78%.</w:t>
      </w:r>
    </w:p>
    <w:bookmarkEnd w:id="23"/>
    <w:bookmarkStart w:id="24" w:name="X8f77423c34a6e7e59b039ef5412f2ff374d5bc4"/>
    <w:p>
      <w:pPr>
        <w:pStyle w:val="Heading2"/>
      </w:pPr>
      <w:r>
        <w:t xml:space="preserve">V. Implementation Plan: Deploying Chemical Engineers Across Morocco Casablanca</w:t>
      </w:r>
    </w:p>
    <w:p>
      <w:pPr>
        <w:pStyle w:val="FirstParagraph"/>
      </w:pPr>
      <w:r>
        <w:t xml:space="preserve">Our sales roadmap for the next fiscal year prioritizes three strategic pillars for Morocco Casablanca:</w:t>
      </w:r>
    </w:p>
    <w:p>
      <w:pPr>
        <w:numPr>
          <w:ilvl w:val="0"/>
          <w:numId w:val="1003"/>
        </w:numPr>
        <w:pStyle w:val="Compact"/>
      </w:pPr>
      <w:r>
        <w:rPr>
          <w:bCs/>
          <w:b/>
        </w:rPr>
        <w:t xml:space="preserve">Phase 1 (Q1-Q2 2024):</w:t>
      </w:r>
      <w:r>
        <w:t xml:space="preserve"> </w:t>
      </w:r>
      <w:r>
        <w:t xml:space="preserve">Deepen presence in the Casablanca Finance City industrial cluster, targeting renewable energy chemical projects supported by Moroccan Green Bond financing.</w:t>
      </w:r>
    </w:p>
    <w:p>
      <w:pPr>
        <w:numPr>
          <w:ilvl w:val="0"/>
          <w:numId w:val="1003"/>
        </w:numPr>
        <w:pStyle w:val="Compact"/>
      </w:pPr>
      <w:r>
        <w:rPr>
          <w:bCs/>
          <w:b/>
        </w:rPr>
        <w:t xml:space="preserve">Phase 2 (Q3-Q4 2024):</w:t>
      </w:r>
      <w:r>
        <w:t xml:space="preserve"> </w:t>
      </w:r>
      <w:r>
        <w:t xml:space="preserve">Develop "Chemical Engineer Innovation Hubs" within key Casablanca manufacturing zones, co-located with client R&amp;D teams to accelerate process development cycles.</w:t>
      </w:r>
    </w:p>
    <w:p>
      <w:pPr>
        <w:numPr>
          <w:ilvl w:val="0"/>
          <w:numId w:val="1003"/>
        </w:numPr>
        <w:pStyle w:val="Compact"/>
      </w:pPr>
      <w:r>
        <w:rPr>
          <w:bCs/>
          <w:b/>
        </w:rPr>
        <w:t xml:space="preserve">Phase 3 (Ongoing):</w:t>
      </w:r>
      <w:r>
        <w:t xml:space="preserve"> </w:t>
      </w:r>
      <w:r>
        <w:t xml:space="preserve">Establish a dedicated Morocco Casablanca Talent Pipeline through partnerships with Hassan II University and the Moroccan Ministry of Employment, ensuring sustained engineer supply.</w:t>
      </w:r>
    </w:p>
    <w:p>
      <w:pPr>
        <w:pStyle w:val="FirstParagraph"/>
      </w:pPr>
      <w:r>
        <w:t xml:space="preserve">This plan directly addresses the critical gap identified in our Sales Report: client retention hinges on seamless local integration. All deployed Chemical Engineers undergo mandatory cultural immersion training including Arabic language fundamentals (Darija) and Casablanca-specific business etiquette workshops – a differentiator that has driven our 89% customer satisfaction rate in Morocco Casablanca.</w:t>
      </w:r>
    </w:p>
    <w:bookmarkEnd w:id="24"/>
    <w:bookmarkStart w:id="25" w:name="vi.-conclusion-strategic-imperative"/>
    <w:p>
      <w:pPr>
        <w:pStyle w:val="Heading2"/>
      </w:pPr>
      <w:r>
        <w:t xml:space="preserve">VI. Conclusion &amp; Strategic Imperative</w:t>
      </w:r>
    </w:p>
    <w:p>
      <w:pPr>
        <w:pStyle w:val="FirstParagraph"/>
      </w:pPr>
      <w:r>
        <w:t xml:space="preserve">The data is unequivocal: Chemical Engineers are not merely operational support staff in Morocco Casablanca; they are strategic sales drivers enabling clients to capture export opportunities, meet regulatory milestones, and outpace competitors. Our Sales Report confirms that the Casablanca industrial corridor represents our single highest-potential market for Chemical Engineer deployment, with a 68% YoY increase in qualified lead generation specifically targeting this region.</w:t>
      </w:r>
    </w:p>
    <w:p>
      <w:pPr>
        <w:pStyle w:val="BodyText"/>
      </w:pPr>
      <w:r>
        <w:t xml:space="preserve">As Morocco continues its trajectory toward becoming Africa's manufacturing leader, the demand for Chemical Engineers within Morocco Casablanca will intensify. Failure to secure this talent now risks clients losing competitive edge in European and Middle Eastern markets. Our sales strategy – centered on localized expertise, performance-based contracts, and strategic industrial partnerships – positions us to capture 45% of the projected €87M Chemical Engineer services market in Morocco Casablanca by 2025. We urge immediate allocation of resources to scale this initiative, as the window for establishing dominance in Morocco's premier industrial hub is closing rapidly.</w:t>
      </w:r>
    </w:p>
    <w:p>
      <w:pPr>
        <w:pStyle w:val="BodyText"/>
      </w:pPr>
      <w:r>
        <w:rPr>
          <w:iCs/>
          <w:i/>
        </w:rPr>
        <w:t xml:space="preserve">This Sales Report is a strategic blueprint for capitalizing on the unique industrial dynamics of Morocco Casablanca, demonstrating that Chemical Engineers are the catalyst for sustainable growth in North Africa's most dynamic economic engine.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Deployment of Chemical Engineers in Morocco Casablanca</dc:title>
  <dc:creator/>
  <dc:language>en</dc:language>
  <cp:keywords/>
  <dcterms:created xsi:type="dcterms:W3CDTF">2026-07-23T11:46:21Z</dcterms:created>
  <dcterms:modified xsi:type="dcterms:W3CDTF">2026-07-23T11:46:21Z</dcterms:modified>
</cp:coreProperties>
</file>

<file path=docProps/custom.xml><?xml version="1.0" encoding="utf-8"?>
<Properties xmlns="http://schemas.openxmlformats.org/officeDocument/2006/custom-properties" xmlns:vt="http://schemas.openxmlformats.org/officeDocument/2006/docPropsVTypes"/>
</file>