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Wellington</w:t>
      </w:r>
      <w:r>
        <w:t xml:space="preserve"> </w:t>
      </w:r>
      <w:r>
        <w:t xml:space="preserve">Chemical</w:t>
      </w:r>
      <w:r>
        <w:t xml:space="preserve"> </w:t>
      </w:r>
      <w:r>
        <w:t xml:space="preserve">Engineer</w:t>
      </w:r>
      <w:r>
        <w:t xml:space="preserve"> </w:t>
      </w:r>
      <w:r>
        <w:t xml:space="preserve">Sales</w:t>
      </w:r>
      <w:r>
        <w:t xml:space="preserve"> </w:t>
      </w:r>
      <w:r>
        <w:t xml:space="preserve">Report</w:t>
      </w:r>
    </w:p>
    <w:bookmarkStart w:id="27" w:name="Xcbd89d103be24e77f10c2e1e816b917f3e9a578"/>
    <w:p>
      <w:pPr>
        <w:pStyle w:val="Heading1"/>
      </w:pPr>
      <w:r>
        <w:t xml:space="preserve">Quarterly Sales Report: Chemical Engineer Services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NZ Chemical Solutions Ltd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Chemical Engineer services across New Zealand Wellington during Q3 2023. The region has demonstrated exceptional growth potential, with a 18% year-over-year increase in service contracts directly attributable to our specialized Chemical Engineer workforce. As the capital city of New Zealand and a hub for industrial innovation, Wellington continues to present unique opportunities for chemical engineering excellence. Our strategic focus on technical sales solutions has positioned NZ Chemical Solutions as a leading provider in this critical sector.</w:t>
      </w:r>
    </w:p>
    <w:bookmarkEnd w:id="20"/>
    <w:bookmarkStart w:id="21" w:name="ii.-sales-performance-overview"/>
    <w:p>
      <w:pPr>
        <w:pStyle w:val="Heading2"/>
      </w:pPr>
      <w:r>
        <w:t xml:space="preserve">II. Sales Performance Overview</w:t>
      </w:r>
    </w:p>
    <w:p>
      <w:pPr>
        <w:pStyle w:val="FirstParagraph"/>
      </w:pPr>
      <w:r>
        <w:t xml:space="preserve">The New Zealand Wellington market generated $1,245,000 in revenue during the reporting period, representing 37% of our national sales volume. This growth stems from three primary sectors: pharmaceutical manufacturing (42%), sustainable water treatment (31%), and food processing technology (27%). Each success story underscores the indispensable role of our Chemical Engineer team in securing high-value contracts.</w:t>
      </w:r>
    </w:p>
    <w:p>
      <w:pPr>
        <w:pStyle w:val="BodyText"/>
      </w:pPr>
      <w:r>
        <w:t xml:space="preserve">A key achievement was the $450,000 contract with Wellington-based biotech firm BioNova Solutions. Our senior Chemical Engineer, Sarah Chen, led technical demonstrations that directly addressed their complex fermentation process challenges. The successful implementation has resulted in a 22% reduction in production waste for BioNova – a case study now featured prominently in our sales materials across New Zealand Wellington.</w:t>
      </w:r>
    </w:p>
    <w:bookmarkEnd w:id="21"/>
    <w:bookmarkStart w:id="22" w:name="Xa26f68c7c1dea529a535cd180cb2468c89ec69e"/>
    <w:p>
      <w:pPr>
        <w:pStyle w:val="Heading2"/>
      </w:pPr>
      <w:r>
        <w:t xml:space="preserve">III. Market Analysis: New Zealand Wellington Dynamics</w:t>
      </w:r>
    </w:p>
    <w:p>
      <w:pPr>
        <w:pStyle w:val="FirstParagraph"/>
      </w:pPr>
      <w:r>
        <w:t xml:space="preserve">Wellington's unique economic ecosystem creates fertile ground for Chemical Engineer-driven sales initiatives. As the seat of New Zealand's government and home to 38% of the nation's biotechnology sector, the region demands engineering solutions that balance innovation with regulatory compliance. Our Sales Report identifies three critical market drivers:</w:t>
      </w:r>
    </w:p>
    <w:p>
      <w:pPr>
        <w:numPr>
          <w:ilvl w:val="0"/>
          <w:numId w:val="1001"/>
        </w:numPr>
        <w:pStyle w:val="Compact"/>
      </w:pPr>
      <w:r>
        <w:rPr>
          <w:bCs/>
          <w:b/>
        </w:rPr>
        <w:t xml:space="preserve">Regulatory Shifts:</w:t>
      </w:r>
      <w:r>
        <w:t xml:space="preserve"> </w:t>
      </w:r>
      <w:r>
        <w:t xml:space="preserve">New Environmental Protection Act amendments require advanced process optimization – an area where our Chemical Engineer team excels in technical sales presentations</w:t>
      </w:r>
    </w:p>
    <w:p>
      <w:pPr>
        <w:numPr>
          <w:ilvl w:val="0"/>
          <w:numId w:val="1001"/>
        </w:numPr>
        <w:pStyle w:val="Compact"/>
      </w:pPr>
      <w:r>
        <w:rPr>
          <w:bCs/>
          <w:b/>
        </w:rPr>
        <w:t xml:space="preserve">Sustainability Mandate:</w:t>
      </w:r>
      <w:r>
        <w:t xml:space="preserve"> </w:t>
      </w:r>
      <w:r>
        <w:t xml:space="preserve">73% of Wellington manufacturers now prioritize "green chemistry" solutions, directly aligning with our engineer's expertise in catalytic process design</w:t>
      </w:r>
    </w:p>
    <w:p>
      <w:pPr>
        <w:numPr>
          <w:ilvl w:val="0"/>
          <w:numId w:val="1001"/>
        </w:numPr>
        <w:pStyle w:val="Compact"/>
      </w:pPr>
      <w:r>
        <w:rPr>
          <w:bCs/>
          <w:b/>
        </w:rPr>
        <w:t xml:space="preserve">Talent Concentration:</w:t>
      </w:r>
      <w:r>
        <w:t xml:space="preserve"> </w:t>
      </w:r>
      <w:r>
        <w:t xml:space="preserve">The University of Wellington's chemical engineering program produces 120+ graduates annually, ensuring a robust talent pipeline for our local Chemical Engineer teams</w:t>
      </w:r>
    </w:p>
    <w:p>
      <w:pPr>
        <w:pStyle w:val="FirstParagraph"/>
      </w:pPr>
      <w:r>
        <w:t xml:space="preserve">Competitive analysis reveals that only 42% of regional firms maintain dedicated Chemical Engineer resources. This gap represents a significant sales opportunity we've capitalized on through our Wellington-based technical account managers.</w:t>
      </w:r>
    </w:p>
    <w:bookmarkEnd w:id="22"/>
    <w:bookmarkStart w:id="23" w:name="X3ca3f9d1dc7f11b682c1e9145b9a79e913ae5ea"/>
    <w:p>
      <w:pPr>
        <w:pStyle w:val="Heading2"/>
      </w:pPr>
      <w:r>
        <w:t xml:space="preserve">IV. Key Sales Initiatives &amp; Chemical Engineer Impact</w:t>
      </w:r>
    </w:p>
    <w:p>
      <w:pPr>
        <w:pStyle w:val="FirstParagraph"/>
      </w:pPr>
      <w:r>
        <w:t xml:space="preserve">The success in New Zealand Wellington stems from our specialized approach to deploying Chemical Engineer talent: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Initiative</w:t>
            </w:r>
          </w:p>
        </w:tc>
        <w:tc>
          <w:tcPr/>
          <w:p>
            <w:pPr>
              <w:pStyle w:val="Compact"/>
              <w:jc w:val="left"/>
            </w:pPr>
            <w:r>
              <w:t xml:space="preserve">Chemical Engineer Role</w:t>
            </w:r>
          </w:p>
        </w:tc>
        <w:tc>
          <w:tcPr/>
          <w:p>
            <w:pPr>
              <w:pStyle w:val="Compact"/>
              <w:jc w:val="left"/>
            </w:pPr>
            <w:r>
              <w:t xml:space="preserve">Revenue Impact (Q3)</w:t>
            </w:r>
          </w:p>
        </w:tc>
      </w:tr>
      <w:tr>
        <w:tc>
          <w:tcPr/>
          <w:p>
            <w:pPr>
              <w:pStyle w:val="Compact"/>
              <w:jc w:val="left"/>
            </w:pPr>
            <w:r>
              <w:t xml:space="preserve">Industry Roundtables at Wellington Waterfront Centre</w:t>
            </w:r>
          </w:p>
        </w:tc>
        <w:tc>
          <w:tcPr/>
          <w:p>
            <w:pPr>
              <w:pStyle w:val="Compact"/>
              <w:jc w:val="left"/>
            </w:pPr>
            <w:r>
              <w:t xml:space="preserve">Presented case studies on membrane filtration innovations</w:t>
            </w:r>
          </w:p>
        </w:tc>
        <w:tc>
          <w:tcPr/>
          <w:p>
            <w:pPr>
              <w:pStyle w:val="Compact"/>
              <w:jc w:val="left"/>
            </w:pPr>
            <w:r>
              <w:t xml:space="preserve">$182,000 new contracts</w:t>
            </w:r>
          </w:p>
        </w:tc>
      </w:tr>
      <w:tr>
        <w:tc>
          <w:tcPr/>
          <w:p>
            <w:pPr>
              <w:pStyle w:val="Compact"/>
              <w:jc w:val="left"/>
            </w:pPr>
            <w:r>
              <w:t xml:space="preserve">Pharma Manufacturing Partnership Program</w:t>
            </w:r>
          </w:p>
        </w:tc>
        <w:tc>
          <w:tcPr/>
          <w:p>
            <w:pPr>
              <w:pStyle w:val="Compact"/>
              <w:jc w:val="left"/>
            </w:pPr>
            <w:r>
              <w:t xml:space="preserve">Technical consultation for 3 major facilities</w:t>
            </w:r>
          </w:p>
        </w:tc>
        <w:tc>
          <w:tcPr/>
          <w:p>
            <w:pPr>
              <w:pStyle w:val="Compact"/>
              <w:jc w:val="left"/>
            </w:pPr>
            <w:r>
              <w:t xml:space="preserve">$315,000 in retained services</w:t>
            </w:r>
          </w:p>
        </w:tc>
      </w:tr>
      <w:tr>
        <w:tc>
          <w:tcPr/>
          <w:p>
            <w:pPr>
              <w:pStyle w:val="Compact"/>
              <w:jc w:val="left"/>
            </w:pPr>
            <w:r>
              <w:t xml:space="preserve">Sustainable Packaging Innovation Lab</w:t>
            </w:r>
          </w:p>
        </w:tc>
        <w:tc>
          <w:tcPr/>
          <w:p>
            <w:pPr>
              <w:pStyle w:val="Compact"/>
              <w:jc w:val="left"/>
            </w:pPr>
            <w:r>
              <w:t xml:space="preserve">Designed bio-based polymer processes for local manufacturers</w:t>
            </w:r>
          </w:p>
        </w:tc>
        <w:tc>
          <w:tcPr/>
          <w:p>
            <w:pPr>
              <w:pStyle w:val="Compact"/>
              <w:jc w:val="left"/>
            </w:pPr>
            <w:r>
              <w:t xml:space="preserve">$267,500 pipeline development</w:t>
            </w:r>
          </w:p>
        </w:tc>
      </w:tr>
    </w:tbl>
    <w:p>
      <w:pPr>
        <w:pStyle w:val="BodyText"/>
      </w:pPr>
      <w:r>
        <w:t xml:space="preserve">Each initiative was led by a certified Chemical Engineer who understood both technical requirements and sales strategy. For instance, during the Sustainable Packaging Innovation Lab launch, our Chemical Engineer team developed a custom ROI calculator that converted 12 prospect meetings into signed contracts within 45 days – significantly accelerating our sales cycle in New Zealand Wellington.</w:t>
      </w:r>
    </w:p>
    <w:bookmarkEnd w:id="23"/>
    <w:bookmarkStart w:id="24" w:name="v.-challenges-strategic-response"/>
    <w:p>
      <w:pPr>
        <w:pStyle w:val="Heading2"/>
      </w:pPr>
      <w:r>
        <w:t xml:space="preserve">V. Challenges &amp; Strategic Response</w:t>
      </w:r>
    </w:p>
    <w:p>
      <w:pPr>
        <w:pStyle w:val="FirstParagraph"/>
      </w:pPr>
      <w:r>
        <w:t xml:space="preserve">Despite strong performance, we identified two regional challenges requiring Chemical Engineer-led solutions:</w:t>
      </w:r>
    </w:p>
    <w:p>
      <w:pPr>
        <w:numPr>
          <w:ilvl w:val="0"/>
          <w:numId w:val="1002"/>
        </w:numPr>
        <w:pStyle w:val="Compact"/>
      </w:pPr>
      <w:r>
        <w:rPr>
          <w:bCs/>
          <w:b/>
        </w:rPr>
        <w:t xml:space="preserve">Talent Acquisition:</w:t>
      </w:r>
      <w:r>
        <w:t xml:space="preserve"> </w:t>
      </w:r>
      <w:r>
        <w:t xml:space="preserve">Wellington's competitive job market for Chemical Engineers increased recruitment costs by 15%. Our response included partnership with Victoria University's Engineering School for early-career development programs – resulting in 7 new hires directly contributing to sales pipelines.</w:t>
      </w:r>
    </w:p>
    <w:p>
      <w:pPr>
        <w:numPr>
          <w:ilvl w:val="0"/>
          <w:numId w:val="1002"/>
        </w:numPr>
        <w:pStyle w:val="Compact"/>
      </w:pPr>
      <w:r>
        <w:rPr>
          <w:bCs/>
          <w:b/>
        </w:rPr>
        <w:t xml:space="preserve">Client Education:</w:t>
      </w:r>
      <w:r>
        <w:t xml:space="preserve"> </w:t>
      </w:r>
      <w:r>
        <w:t xml:space="preserve">Many Wellington manufacturers lacked technical understanding of chemical process optimization. Our solution deployed a team of Chemical Engineers to develop interactive "Process Innovation" workshops, which improved lead conversion rates by 33%.</w:t>
      </w:r>
    </w:p>
    <w:bookmarkEnd w:id="24"/>
    <w:bookmarkStart w:id="25" w:name="X4c39d05eca5025812ea1de44102710f1fe1c8a3"/>
    <w:p>
      <w:pPr>
        <w:pStyle w:val="Heading2"/>
      </w:pPr>
      <w:r>
        <w:t xml:space="preserve">VI. Future Outlook: New Zealand Wellington Growth Strategy</w:t>
      </w:r>
    </w:p>
    <w:p>
      <w:pPr>
        <w:pStyle w:val="FirstParagraph"/>
      </w:pPr>
      <w:r>
        <w:t xml:space="preserve">The Q4 projection for New Zealand Wellington shows 25% growth potential through targeted Chemical Engineer deployment. We recommend:</w:t>
      </w:r>
    </w:p>
    <w:p>
      <w:pPr>
        <w:numPr>
          <w:ilvl w:val="0"/>
          <w:numId w:val="1003"/>
        </w:numPr>
        <w:pStyle w:val="Compact"/>
      </w:pPr>
      <w:r>
        <w:rPr>
          <w:bCs/>
          <w:b/>
        </w:rPr>
        <w:t xml:space="preserve">Expand Engineering Sales Teams:</w:t>
      </w:r>
      <w:r>
        <w:t xml:space="preserve"> </w:t>
      </w:r>
      <w:r>
        <w:t xml:space="preserve">Increase dedicated Chemical Engineer sales staff by 40% in Wellington to handle growing demand</w:t>
      </w:r>
    </w:p>
    <w:p>
      <w:pPr>
        <w:numPr>
          <w:ilvl w:val="0"/>
          <w:numId w:val="1003"/>
        </w:numPr>
        <w:pStyle w:val="Compact"/>
      </w:pPr>
      <w:r>
        <w:rPr>
          <w:bCs/>
          <w:b/>
        </w:rPr>
        <w:t xml:space="preserve">Develop Regional Innovation Hub:</w:t>
      </w:r>
      <w:r>
        <w:t xml:space="preserve"> </w:t>
      </w:r>
      <w:r>
        <w:t xml:space="preserve">Establish a Wellington-based center focused on water treatment and renewable energy chemistry – directly responding to the city's $500M sustainability investment plan</w:t>
      </w:r>
    </w:p>
    <w:p>
      <w:pPr>
        <w:numPr>
          <w:ilvl w:val="0"/>
          <w:numId w:val="1003"/>
        </w:numPr>
        <w:pStyle w:val="Compact"/>
      </w:pPr>
      <w:r>
        <w:rPr>
          <w:bCs/>
          <w:b/>
        </w:rPr>
        <w:t xml:space="preserve">Leverage Government Partnerships:</w:t>
      </w:r>
      <w:r>
        <w:t xml:space="preserve"> </w:t>
      </w:r>
      <w:r>
        <w:t xml:space="preserve">Align with Wellington City Council's "Green Industry Accelerator" program through Chemical Engineer technical expertise</w:t>
      </w:r>
    </w:p>
    <w:p>
      <w:pPr>
        <w:pStyle w:val="FirstParagraph"/>
      </w:pPr>
      <w:r>
        <w:t xml:space="preserve">Our strategic focus on embedding Chemical Engineers within sales teams has proven transformative. Unlike traditional sales approaches, our Chemical Engineer specialists generate 5x more qualified leads per campaign in New Zealand Wellington due to their ability to speak the client's technical language while addressing commercial objectives.</w:t>
      </w:r>
    </w:p>
    <w:bookmarkEnd w:id="25"/>
    <w:bookmarkStart w:id="26" w:name="vii.-conclusion"/>
    <w:p>
      <w:pPr>
        <w:pStyle w:val="Heading2"/>
      </w:pPr>
      <w:r>
        <w:t xml:space="preserve">VII. Conclusion</w:t>
      </w:r>
    </w:p>
    <w:p>
      <w:pPr>
        <w:pStyle w:val="FirstParagraph"/>
      </w:pPr>
      <w:r>
        <w:t xml:space="preserve">This Sales Report confirms that New Zealand Wellington represents a high-potential market where specialized Chemical Engineer capabilities directly drive revenue growth. The 18% sales increase in Q3 demonstrates that integrating technical expertise into our sales model is not merely advantageous – it's essential for market leadership. As we move into Q4, the continued investment in Chemical Engineer talent development and client-focused innovation will solidify NZ Chemical Solutions' position as Wellington's premier chemical engineering services provider. We project that sustained focus on this integrated approach will capture 30% of the New Zealand Wellington chemical process optimization market within 18 months.</w:t>
      </w:r>
    </w:p>
    <w:p>
      <w:pPr>
        <w:pStyle w:val="BodyText"/>
      </w:pPr>
      <w:r>
        <w:rPr>
          <w:bCs/>
          <w:b/>
        </w:rPr>
        <w:t xml:space="preserve">Prepared by:</w:t>
      </w:r>
      <w:r>
        <w:t xml:space="preserve"> </w:t>
      </w:r>
      <w:r>
        <w:t xml:space="preserve">Michael Tanaka, Regional Sales Director</w:t>
      </w:r>
      <w:r>
        <w:br/>
      </w:r>
      <w:r>
        <w:rPr>
          <w:bCs/>
          <w:b/>
        </w:rPr>
        <w:t xml:space="preserve">Contact:</w:t>
      </w:r>
      <w:r>
        <w:t xml:space="preserve"> </w:t>
      </w:r>
      <w:r>
        <w:t xml:space="preserve">mtanaka@nzchemicalsolutions.co.nz | +64 4 800 9522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Wellington Chemical Engineer Sales Report</dc:title>
  <dc:creator/>
  <dc:language>en</dc:language>
  <cp:keywords/>
  <dcterms:created xsi:type="dcterms:W3CDTF">2026-07-24T16:03:45Z</dcterms:created>
  <dcterms:modified xsi:type="dcterms:W3CDTF">2026-07-24T16:03:45Z</dcterms:modified>
</cp:coreProperties>
</file>

<file path=docProps/custom.xml><?xml version="1.0" encoding="utf-8"?>
<Properties xmlns="http://schemas.openxmlformats.org/officeDocument/2006/custom-properties" xmlns:vt="http://schemas.openxmlformats.org/officeDocument/2006/docPropsVTypes"/>
</file>