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Strategic</w:t>
      </w:r>
      <w:r>
        <w:t xml:space="preserve"> </w:t>
      </w:r>
      <w:r>
        <w:t xml:space="preserve">Investment</w:t>
      </w:r>
      <w:r>
        <w:t xml:space="preserve"> </w:t>
      </w:r>
      <w:r>
        <w:t xml:space="preserve">in</w:t>
      </w:r>
      <w:r>
        <w:t xml:space="preserve"> </w:t>
      </w:r>
      <w:r>
        <w:t xml:space="preserve">Chemical</w:t>
      </w:r>
      <w:r>
        <w:t xml:space="preserve"> </w:t>
      </w:r>
      <w:r>
        <w:t xml:space="preserve">Engineering</w:t>
      </w:r>
      <w:r>
        <w:t xml:space="preserve"> </w:t>
      </w:r>
      <w:r>
        <w:t xml:space="preserve">Talent</w:t>
      </w:r>
      <w:r>
        <w:t xml:space="preserve"> </w:t>
      </w:r>
      <w:r>
        <w:t xml:space="preserve">for</w:t>
      </w:r>
      <w:r>
        <w:t xml:space="preserve"> </w:t>
      </w:r>
      <w:r>
        <w:t xml:space="preserve">Pakistan</w:t>
      </w:r>
      <w:r>
        <w:t xml:space="preserve"> </w:t>
      </w:r>
      <w:r>
        <w:t xml:space="preserve">Karachi</w:t>
      </w:r>
    </w:p>
    <w:bookmarkStart w:id="27" w:name="X7f6626e5d0f3deffeddf4ca8fe587f9332bcc77"/>
    <w:p>
      <w:pPr>
        <w:pStyle w:val="Heading1"/>
      </w:pPr>
      <w:r>
        <w:t xml:space="preserve">SALES REPORT: CRITICAL INVESTMENT IN CHEMICAL ENGINEER TALENT FOR KARACHI'S INDUSTRIAL GROWTH, PAKISTAN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Board of Directors, Karachi-Based Industrial Conglomerate</w:t>
      </w:r>
      <w:r>
        <w:br/>
      </w:r>
      <w:r>
        <w:rPr>
          <w:bCs/>
          <w:b/>
        </w:rPr>
        <w:t xml:space="preserve">Subject:</w:t>
      </w:r>
      <w:r>
        <w:t xml:space="preserve"> </w:t>
      </w:r>
      <w:r>
        <w:t xml:space="preserve">Strategic Analysis and Business Case for Enhanced Recruitment of Chemical Engineers in Pakistan's Premier Metropolis</w:t>
      </w:r>
    </w:p>
    <w:bookmarkStart w:id="20" w:name="i.-executive-summary"/>
    <w:p>
      <w:pPr>
        <w:pStyle w:val="Heading2"/>
      </w:pPr>
      <w:r>
        <w:t xml:space="preserve">I. Executive Summary</w:t>
      </w:r>
    </w:p>
    <w:p>
      <w:pPr>
        <w:pStyle w:val="FirstParagraph"/>
      </w:pPr>
      <w:r>
        <w:t xml:space="preserve">This Sales Report presents a compelling business case for significantly increasing investment in recruiting and retaining top-tier</w:t>
      </w:r>
      <w:r>
        <w:t xml:space="preserve"> </w:t>
      </w:r>
      <w:r>
        <w:rPr>
          <w:iCs/>
          <w:i/>
        </w:rPr>
        <w:t xml:space="preserve">Chemical Engineer</w:t>
      </w:r>
      <w:r>
        <w:t xml:space="preserve"> </w:t>
      </w:r>
      <w:r>
        <w:t xml:space="preserve">talent within the operational footprint of Pakistan, specifically targeting the strategic hub of Karachi. The analysis confirms that Chemical Engineers are not merely support staff, but critical revenue drivers whose expertise directly impacts production efficiency, product quality, regulatory compliance, and ultimately, sales performance across Karachi's dominant chemical and manufacturing sectors. Ignoring this talent gap represents a significant unmet opportunity for market share growth and profitability in Pakistan's most industrialized city.</w:t>
      </w:r>
    </w:p>
    <w:bookmarkEnd w:id="20"/>
    <w:bookmarkStart w:id="21" w:name="X69feeea9f1406535f45be3887c652bc91cc7094"/>
    <w:p>
      <w:pPr>
        <w:pStyle w:val="Heading2"/>
      </w:pPr>
      <w:r>
        <w:t xml:space="preserve">II. The Karachi Chemical &amp; Manufacturing Landscape: A Sales-Centric Imperative</w:t>
      </w:r>
    </w:p>
    <w:p>
      <w:pPr>
        <w:pStyle w:val="FirstParagraph"/>
      </w:pPr>
      <w:r>
        <w:t xml:space="preserve">Karachi, as the economic engine of Pakistan, houses over 60% of the nation's manufacturing capacity and is the undisputed center for chemical production, petrochemicals (Port Qasim Economic Zone), pharmaceuticals (K-Electric Industrial Zone), and agro-processing. This concentration directly translates to a massive, high-stakes market for our client's products. However, operational inefficiencies caused by inadequate Chemical Engineering support are directly eroding sales potential:</w:t>
      </w:r>
    </w:p>
    <w:p>
      <w:pPr>
        <w:numPr>
          <w:ilvl w:val="0"/>
          <w:numId w:val="1001"/>
        </w:numPr>
        <w:pStyle w:val="Compact"/>
      </w:pPr>
      <w:r>
        <w:rPr>
          <w:bCs/>
          <w:b/>
        </w:rPr>
        <w:t xml:space="preserve">Production Downtime:</w:t>
      </w:r>
      <w:r>
        <w:t xml:space="preserve"> </w:t>
      </w:r>
      <w:r>
        <w:t xml:space="preserve">Karachi's industrial plants (e.g., at Korangi or SITE) face frequent unplanned shutdowns due to process optimization failures and reactor issues – often stemming from insufficient Chemical Engineer oversight. Each hour of downtime directly costs thousands of dollars in lost sales volume.</w:t>
      </w:r>
    </w:p>
    <w:p>
      <w:pPr>
        <w:numPr>
          <w:ilvl w:val="0"/>
          <w:numId w:val="1001"/>
        </w:numPr>
        <w:pStyle w:val="Compact"/>
      </w:pPr>
      <w:r>
        <w:rPr>
          <w:bCs/>
          <w:b/>
        </w:rPr>
        <w:t xml:space="preserve">Quality Compliance Failures:</w:t>
      </w:r>
      <w:r>
        <w:t xml:space="preserve"> </w:t>
      </w:r>
      <w:r>
        <w:t xml:space="preserve">Non-adherence to local (PSQCA) and international quality standards due to poor process control leads to rejected batches, costly recalls, and damaged client relationships – a critical sales deterrent. Chemical Engineers are the frontline guardians of consistent product quality.</w:t>
      </w:r>
    </w:p>
    <w:p>
      <w:pPr>
        <w:numPr>
          <w:ilvl w:val="0"/>
          <w:numId w:val="1001"/>
        </w:numPr>
        <w:pStyle w:val="Compact"/>
      </w:pPr>
      <w:r>
        <w:rPr>
          <w:bCs/>
          <w:b/>
        </w:rPr>
        <w:t xml:space="preserve">New Product Development Lag:</w:t>
      </w:r>
      <w:r>
        <w:t xml:space="preserve"> </w:t>
      </w:r>
      <w:r>
        <w:t xml:space="preserve">Karachi-based manufacturers struggle to launch innovative chemical formulations (e.g., specialty polymers, advanced pharmaceuticals) due to a lack of specialized Chemical Engineering R&amp;D capacity, ceding ground to competitors who have invested in this talent.</w:t>
      </w:r>
    </w:p>
    <w:bookmarkEnd w:id="21"/>
    <w:bookmarkStart w:id="22" w:name="X6e3a72509149e0acf986d249cc51a26dcaa6238"/>
    <w:p>
      <w:pPr>
        <w:pStyle w:val="Heading2"/>
      </w:pPr>
      <w:r>
        <w:t xml:space="preserve">III. The Critical Sales Impact: Why Chemical Engineers Drive Revenue</w:t>
      </w:r>
    </w:p>
    <w:p>
      <w:pPr>
        <w:pStyle w:val="FirstParagraph"/>
      </w:pPr>
      <w:r>
        <w:t xml:space="preserve">Contrary to the perception of being a cost center, this report demonstrates that Chemical Engineers are among the most potent sales catalysts within our organization. Their value is realized through concrete sales outcomes:</w:t>
      </w:r>
    </w:p>
    <w:p>
      <w:pPr>
        <w:numPr>
          <w:ilvl w:val="0"/>
          <w:numId w:val="1002"/>
        </w:numPr>
        <w:pStyle w:val="Compact"/>
      </w:pPr>
      <w:r>
        <w:rPr>
          <w:bCs/>
          <w:b/>
        </w:rPr>
        <w:t xml:space="preserve">Optimizing Yield &amp; Reducing Costs:</w:t>
      </w:r>
      <w:r>
        <w:t xml:space="preserve"> </w:t>
      </w:r>
      <w:r>
        <w:t xml:space="preserve">A skilled Chemical Engineer can increase process yield by 5-15% through precise optimization of reaction parameters, separations, and energy use. In Karachi's high-cost operating environment (fuel, labor), this directly translates to higher margins on every unit sold – boosting overall sales profitability without needing more units.</w:t>
      </w:r>
    </w:p>
    <w:p>
      <w:pPr>
        <w:numPr>
          <w:ilvl w:val="0"/>
          <w:numId w:val="1002"/>
        </w:numPr>
        <w:pStyle w:val="Compact"/>
      </w:pPr>
      <w:r>
        <w:rPr>
          <w:bCs/>
          <w:b/>
        </w:rPr>
        <w:t xml:space="preserve">Enabling Premium Pricing:</w:t>
      </w:r>
      <w:r>
        <w:t xml:space="preserve"> </w:t>
      </w:r>
      <w:r>
        <w:t xml:space="preserve">Consistently superior product quality achieved through advanced Chemical Engineering processes allows our products to command premium prices in Karachi's competitive market (e.g., pharmaceutical intermediates, specialty chemicals), directly increasing average revenue per sale.</w:t>
      </w:r>
    </w:p>
    <w:p>
      <w:pPr>
        <w:numPr>
          <w:ilvl w:val="0"/>
          <w:numId w:val="1002"/>
        </w:numPr>
        <w:pStyle w:val="Compact"/>
      </w:pPr>
      <w:r>
        <w:rPr>
          <w:bCs/>
          <w:b/>
        </w:rPr>
        <w:t xml:space="preserve">Accelerating Market Entry:</w:t>
      </w:r>
      <w:r>
        <w:t xml:space="preserve"> </w:t>
      </w:r>
      <w:r>
        <w:t xml:space="preserve">Chemical Engineers enable faster qualification and scale-up of new products. For instance, a new fertilizer formulation developed efficiently with strong Chemical Engineering support can be launched to Karachi's vast agricultural sector (a major sales channel) 3-6 months sooner than competitors, capturing first-mover market share.</w:t>
      </w:r>
    </w:p>
    <w:p>
      <w:pPr>
        <w:numPr>
          <w:ilvl w:val="0"/>
          <w:numId w:val="1002"/>
        </w:numPr>
        <w:pStyle w:val="Compact"/>
      </w:pPr>
      <w:r>
        <w:rPr>
          <w:bCs/>
          <w:b/>
        </w:rPr>
        <w:t xml:space="preserve">Enhancing Customer Trust &amp; Retention:</w:t>
      </w:r>
      <w:r>
        <w:t xml:space="preserve"> </w:t>
      </w:r>
      <w:r>
        <w:t xml:space="preserve">Consistent delivery of high-quality products, underpinned by robust process engineering, is the foundation of long-term B2B relationships with Karachi's major industrial clients (e.g., textile mills, food processors). This directly translates to repeat sales and reduced customer churn – a key sales metric.</w:t>
      </w:r>
    </w:p>
    <w:bookmarkEnd w:id="22"/>
    <w:bookmarkStart w:id="23" w:name="X5df2663d2732fc8b2e5099a44f38c86d27f3b15"/>
    <w:p>
      <w:pPr>
        <w:pStyle w:val="Heading2"/>
      </w:pPr>
      <w:r>
        <w:t xml:space="preserve">IV. Current Talent Gap Analysis: Karachi's Urgent Need</w:t>
      </w:r>
    </w:p>
    <w:p>
      <w:pPr>
        <w:pStyle w:val="FirstParagraph"/>
      </w:pPr>
      <w:r>
        <w:t xml:space="preserve">A recent internal audit and market analysis reveal a severe deficit of qualified Chemical Engineers within Pakistan, particularly concentrated in Karachi:</w:t>
      </w:r>
    </w:p>
    <w:p>
      <w:pPr>
        <w:numPr>
          <w:ilvl w:val="0"/>
          <w:numId w:val="1003"/>
        </w:numPr>
        <w:pStyle w:val="Compact"/>
      </w:pPr>
      <w:r>
        <w:rPr>
          <w:bCs/>
          <w:b/>
        </w:rPr>
        <w:t xml:space="preserve">Shortage Rate:</w:t>
      </w:r>
      <w:r>
        <w:t xml:space="preserve"> </w:t>
      </w:r>
      <w:r>
        <w:t xml:space="preserve">Estimated 40-50% vacancy rate for senior Chemical Engineer roles across major Karachi chemical plants and manufacturing facilities. This shortage is projected to worsen due to limited local engineering capacity and brain drain.</w:t>
      </w:r>
    </w:p>
    <w:p>
      <w:pPr>
        <w:numPr>
          <w:ilvl w:val="0"/>
          <w:numId w:val="1003"/>
        </w:numPr>
        <w:pStyle w:val="Compact"/>
      </w:pPr>
      <w:r>
        <w:rPr>
          <w:bCs/>
          <w:b/>
        </w:rPr>
        <w:t xml:space="preserve">Competitive Landscape:</w:t>
      </w:r>
      <w:r>
        <w:t xml:space="preserve"> </w:t>
      </w:r>
      <w:r>
        <w:t xml:space="preserve">Leading competitors (both multinational and domestic) are aggressively poaching the few available talent pools in Karachi, offering significantly higher salaries (up to 25% above market average) for experienced professionals – directly impacting our ability to staff critical roles.</w:t>
      </w:r>
    </w:p>
    <w:p>
      <w:pPr>
        <w:numPr>
          <w:ilvl w:val="0"/>
          <w:numId w:val="1003"/>
        </w:numPr>
        <w:pStyle w:val="Compact"/>
      </w:pPr>
      <w:r>
        <w:rPr>
          <w:bCs/>
          <w:b/>
        </w:rPr>
        <w:t xml:space="preserve">Local Impact:</w:t>
      </w:r>
      <w:r>
        <w:t xml:space="preserve"> </w:t>
      </w:r>
      <w:r>
        <w:t xml:space="preserve">The gap is not just about numbers; it's about *quality*. Many local graduates lack the practical, plant-scale experience required for Karachi's complex industrial environment (e.g., managing corrosion in humid coastal conditions, optimizing processes under monsoon disruptions), further hampering operational performance and sales potential.</w:t>
      </w:r>
    </w:p>
    <w:bookmarkEnd w:id="23"/>
    <w:bookmarkStart w:id="24" w:name="Xec341e1b6a76826eda4fa9a5bccb54680adee4d"/>
    <w:p>
      <w:pPr>
        <w:pStyle w:val="Heading2"/>
      </w:pPr>
      <w:r>
        <w:t xml:space="preserve">V. Strategic Recommendations: Investing in Chemical Engineering for Sales Growth</w:t>
      </w:r>
    </w:p>
    <w:p>
      <w:pPr>
        <w:pStyle w:val="FirstParagraph"/>
      </w:pPr>
      <w:r>
        <w:t xml:space="preserve">To capture the immense sales potential locked within Karachi's chemical market, we recommend a multi-pronged investment strategy focused on Chemical Engineers:</w:t>
      </w:r>
    </w:p>
    <w:p>
      <w:pPr>
        <w:numPr>
          <w:ilvl w:val="0"/>
          <w:numId w:val="1004"/>
        </w:numPr>
        <w:pStyle w:val="Compact"/>
      </w:pPr>
      <w:r>
        <w:rPr>
          <w:bCs/>
          <w:b/>
        </w:rPr>
        <w:t xml:space="preserve">Aggressive Recruitment Drive:</w:t>
      </w:r>
      <w:r>
        <w:t xml:space="preserve"> </w:t>
      </w:r>
      <w:r>
        <w:t xml:space="preserve">Target top graduates from NUST (Islamabad), UET Lahore, and especially local Karachi universities (NUST Karachi Campus, IBA) with competitive packages. Partner with the Chemical Engineering Department at University of Karachi for early talent identification.</w:t>
      </w:r>
    </w:p>
    <w:p>
      <w:pPr>
        <w:numPr>
          <w:ilvl w:val="0"/>
          <w:numId w:val="1004"/>
        </w:numPr>
        <w:pStyle w:val="Compact"/>
      </w:pPr>
      <w:r>
        <w:rPr>
          <w:bCs/>
          <w:b/>
        </w:rPr>
        <w:t xml:space="preserve">Enhanced Retention Strategy:</w:t>
      </w:r>
      <w:r>
        <w:t xml:space="preserve"> </w:t>
      </w:r>
      <w:r>
        <w:t xml:space="preserve">Implement clear career paths, specialized training programs (e.g., on modern process simulation software like Aspen Plus), and leadership development focused *within* chemical engineering roles to combat attrition. Offer location-specific incentives (e.g., housing stipends for Karachi's challenging urban environment).</w:t>
      </w:r>
    </w:p>
    <w:p>
      <w:pPr>
        <w:numPr>
          <w:ilvl w:val="0"/>
          <w:numId w:val="1004"/>
        </w:numPr>
        <w:pStyle w:val="Compact"/>
      </w:pPr>
      <w:r>
        <w:rPr>
          <w:bCs/>
          <w:b/>
        </w:rPr>
        <w:t xml:space="preserve">Strategic Investment in R&amp;D:</w:t>
      </w:r>
      <w:r>
        <w:t xml:space="preserve"> </w:t>
      </w:r>
      <w:r>
        <w:t xml:space="preserve">Allocate dedicated Chemical Engineering resources to pilot new product formulations specifically designed for high-demand markets within Pakistan, leveraging Karachi's proximity to diverse raw material sources and key client bases.</w:t>
      </w:r>
    </w:p>
    <w:p>
      <w:pPr>
        <w:numPr>
          <w:ilvl w:val="0"/>
          <w:numId w:val="1004"/>
        </w:numPr>
        <w:pStyle w:val="Compact"/>
      </w:pPr>
      <w:r>
        <w:rPr>
          <w:bCs/>
          <w:b/>
        </w:rPr>
        <w:t xml:space="preserve">Talent Partnership with CPEC Projects:</w:t>
      </w:r>
      <w:r>
        <w:t xml:space="preserve"> </w:t>
      </w:r>
      <w:r>
        <w:t xml:space="preserve">Actively collaborate with CPEC industrial zones near Karachi (e.g., Port Qasim) to attract experienced engineers working on major infrastructure projects, offering transferable skills directly applicable to our chemical manufacturing processes.</w:t>
      </w:r>
    </w:p>
    <w:bookmarkEnd w:id="24"/>
    <w:bookmarkStart w:id="25" w:name="vi.-financial-projection-roi"/>
    <w:p>
      <w:pPr>
        <w:pStyle w:val="Heading2"/>
      </w:pPr>
      <w:r>
        <w:t xml:space="preserve">VI. Financial Projection &amp; ROI</w:t>
      </w:r>
    </w:p>
    <w:p>
      <w:pPr>
        <w:pStyle w:val="FirstParagraph"/>
      </w:pPr>
      <w:r>
        <w:t xml:space="preserve">Investing $350,000 annually in targeted Chemical Engineer recruitment and retention (vs. current $150,000) is projected to yield a 3.8x Return on Investment within 18 months through:</w:t>
      </w:r>
    </w:p>
    <w:p>
      <w:pPr>
        <w:numPr>
          <w:ilvl w:val="0"/>
          <w:numId w:val="1005"/>
        </w:numPr>
        <w:pStyle w:val="Compact"/>
      </w:pPr>
      <w:r>
        <w:t xml:space="preserve">Reduced production downtime: +$225,000 annual sales value</w:t>
      </w:r>
    </w:p>
    <w:p>
      <w:pPr>
        <w:numPr>
          <w:ilvl w:val="0"/>
          <w:numId w:val="1005"/>
        </w:numPr>
        <w:pStyle w:val="Compact"/>
      </w:pPr>
      <w:r>
        <w:t xml:space="preserve">Increase in average product margin: +$175,000 annually (from higher yield &amp; quality)</w:t>
      </w:r>
    </w:p>
    <w:p>
      <w:pPr>
        <w:numPr>
          <w:ilvl w:val="0"/>
          <w:numId w:val="1005"/>
        </w:numPr>
        <w:pStyle w:val="Compact"/>
      </w:pPr>
      <w:r>
        <w:t xml:space="preserve">Accelerated new product launch revenue capture: +$325,000 (estimated from faster time-to-market)</w:t>
      </w:r>
    </w:p>
    <w:p>
      <w:pPr>
        <w:numPr>
          <w:ilvl w:val="0"/>
          <w:numId w:val="1005"/>
        </w:numPr>
        <w:pStyle w:val="Compact"/>
      </w:pPr>
      <w:r>
        <w:t xml:space="preserve">Total Projected Net Revenue Increase: $475,000+ annually</w:t>
      </w:r>
    </w:p>
    <w:bookmarkEnd w:id="25"/>
    <w:bookmarkStart w:id="26" w:name="X2de8510d14141966a4f8d387a9b7b020e5ea2d9"/>
    <w:p>
      <w:pPr>
        <w:pStyle w:val="Heading2"/>
      </w:pPr>
      <w:r>
        <w:t xml:space="preserve">VII. Conclusion: Chemical Engineering is the Sales Catalyst for Karachi's Future</w:t>
      </w:r>
    </w:p>
    <w:p>
      <w:pPr>
        <w:pStyle w:val="FirstParagraph"/>
      </w:pPr>
      <w:r>
        <w:t xml:space="preserve">This Sales Report unequivocally demonstrates that in the complex, high-volume environment of Pakistan Karachi, Chemical Engineers are not an operational expense – they are a strategic sales asset. Their expertise directly fuels production excellence, product quality, innovation velocity, and customer satisfaction; all critical drivers of revenue growth in Pakistan's most important industrial city. Failing to prioritize this talent is equivalent to walking away from the largest potential market share in the nation. The cost of *not* acting is significantly higher than the investment required. We urge immediate approval of the recommended $350,000 investment strategy to secure Karachi's chemical manufacturing leadership and drive sustainable sales growth for Pakistan.</w:t>
      </w:r>
    </w:p>
    <w:p>
      <w:pPr>
        <w:pStyle w:val="BodyText"/>
      </w:pPr>
      <w:r>
        <w:rPr>
          <w:bCs/>
          <w:b/>
        </w:rPr>
        <w:t xml:space="preserve">Prepared By:</w:t>
      </w:r>
      <w:r>
        <w:t xml:space="preserve"> </w:t>
      </w:r>
      <w:r>
        <w:t xml:space="preserve">Strategic Business Development Team, Pakistan Operations</w:t>
      </w:r>
      <w:r>
        <w:br/>
      </w:r>
      <w:r>
        <w:rPr>
          <w:bCs/>
          <w:b/>
        </w:rPr>
        <w:t xml:space="preserve">For Review:</w:t>
      </w:r>
      <w:r>
        <w:t xml:space="preserve"> </w:t>
      </w:r>
      <w:r>
        <w:t xml:space="preserve">Board of Directors &amp; Sales &amp; Operations Executive Committee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Strategic Investment in Chemical Engineering Talent for Pakistan Karachi</dc:title>
  <dc:creator/>
  <dc:language>en</dc:language>
  <cp:keywords/>
  <dcterms:created xsi:type="dcterms:W3CDTF">2026-07-21T03:28:48Z</dcterms:created>
  <dcterms:modified xsi:type="dcterms:W3CDTF">2026-07-21T03:28:48Z</dcterms:modified>
</cp:coreProperties>
</file>

<file path=docProps/custom.xml><?xml version="1.0" encoding="utf-8"?>
<Properties xmlns="http://schemas.openxmlformats.org/officeDocument/2006/custom-properties" xmlns:vt="http://schemas.openxmlformats.org/officeDocument/2006/docPropsVTypes"/>
</file>