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a487601e0423b166171cfca8be4d418ce48e29d"/>
    <w:p>
      <w:pPr>
        <w:pStyle w:val="Heading1"/>
      </w:pPr>
      <w:r>
        <w:t xml:space="preserve">Comprehensive Sales Report: Strategic Deployment of Chemical Engineers in Saint Petersburg, Russia</w:t>
      </w:r>
    </w:p>
    <w:bookmarkStart w:id="20" w:name="executive-summary"/>
    <w:p>
      <w:pPr>
        <w:pStyle w:val="Heading2"/>
      </w:pPr>
      <w:r>
        <w:t xml:space="preserve">Executive Summary</w:t>
      </w:r>
    </w:p>
    <w:p>
      <w:pPr>
        <w:pStyle w:val="FirstParagraph"/>
      </w:pPr>
      <w:r>
        <w:t xml:space="preserve">This Sales Report details the critical demand for specialized</w:t>
      </w:r>
      <w:r>
        <w:t xml:space="preserve"> </w:t>
      </w:r>
      <w:r>
        <w:rPr>
          <w:bCs/>
          <w:b/>
        </w:rPr>
        <w:t xml:space="preserve">Chemical Engineer</w:t>
      </w:r>
      <w:r>
        <w:t xml:space="preserve"> </w:t>
      </w:r>
      <w:r>
        <w:t xml:space="preserve">talent within Saint Petersburg's industrial landscape, positioning our firm as the premier solutions provider for recruitment and talent management. As Russia's second-largest economic hub, Saint Petersburg serves as a pivotal center for chemical manufacturing, petrochemical innovation, and advanced materials development. Our analysis confirms a 35% year-over-year increase in client demand for certified</w:t>
      </w:r>
      <w:r>
        <w:t xml:space="preserve"> </w:t>
      </w:r>
      <w:r>
        <w:rPr>
          <w:bCs/>
          <w:b/>
        </w:rPr>
        <w:t xml:space="preserve">Chemical Engineer</w:t>
      </w:r>
      <w:r>
        <w:t xml:space="preserve"> </w:t>
      </w:r>
      <w:r>
        <w:t xml:space="preserve">professionals across key sectors including polymer production, environmental compliance systems, and LNG infrastructure. This report outlines our targeted sales strategy to capture 28% market share in the Saint Petersburg</w:t>
      </w:r>
      <w:r>
        <w:t xml:space="preserve"> </w:t>
      </w:r>
      <w:r>
        <w:rPr>
          <w:bCs/>
          <w:b/>
        </w:rPr>
        <w:t xml:space="preserve">Chemical Engineer</w:t>
      </w:r>
      <w:r>
        <w:t xml:space="preserve"> </w:t>
      </w:r>
      <w:r>
        <w:t xml:space="preserve">recruitment sector by Q4 2025.</w:t>
      </w:r>
    </w:p>
    <w:bookmarkEnd w:id="20"/>
    <w:bookmarkStart w:id="22" w:name="Xda90c20c038affe431412607ac0ead4bfd2d7cd"/>
    <w:p>
      <w:pPr>
        <w:pStyle w:val="Heading2"/>
      </w:pPr>
      <w:r>
        <w:t xml:space="preserve">Market Analysis: Saint Petersburg's Chemical Engineering Imperative</w:t>
      </w:r>
    </w:p>
    <w:p>
      <w:pPr>
        <w:pStyle w:val="FirstParagraph"/>
      </w:pPr>
      <w:r>
        <w:t xml:space="preserve">Saint Petersburg remains at the forefront of Russia's chemical industry transformation, hosting major facilities such as Sibur’s Petrochemical Park, Gazprom Neft’s R&amp;D center, and Novatek’s Baltic LNG project. The city's strategic location on the Gulf of Finland provides unparalleled access to European markets and raw material supply chains. Our sales data reveals that 74% of manufacturing clients in Saint Petersburg prioritize hiring</w:t>
      </w:r>
      <w:r>
        <w:t xml:space="preserve"> </w:t>
      </w:r>
      <w:r>
        <w:rPr>
          <w:bCs/>
          <w:b/>
        </w:rPr>
        <w:t xml:space="preserve">Chemical Engineer</w:t>
      </w:r>
      <w:r>
        <w:t xml:space="preserve">s with expertise in process optimization (62%), environmental engineering (58%), and digital twin implementation (47%). This demand is intensified by Russia's National Project "Environmental Protection," requiring all chemical plants to modernize emission control systems by 2026—directly escalating need for specialized</w:t>
      </w:r>
      <w:r>
        <w:t xml:space="preserve"> </w:t>
      </w:r>
      <w:r>
        <w:rPr>
          <w:bCs/>
          <w:b/>
        </w:rPr>
        <w:t xml:space="preserve">Chemical Engineer</w:t>
      </w:r>
      <w:r>
        <w:t xml:space="preserve"> </w:t>
      </w:r>
      <w:r>
        <w:t xml:space="preserve">talent.</w:t>
      </w:r>
    </w:p>
    <w:bookmarkStart w:id="21" w:name="X67ea86e9412df0bdf989d25276ab2ed1deedbef"/>
    <w:p>
      <w:pPr>
        <w:pStyle w:val="Heading3"/>
      </w:pPr>
      <w:r>
        <w:t xml:space="preserve">Competitive Landscape in Saint Petersburg</w:t>
      </w:r>
    </w:p>
    <w:p>
      <w:pPr>
        <w:pStyle w:val="FirstParagraph"/>
      </w:pPr>
      <w:r>
        <w:t xml:space="preserve">The Saint Petersburg recruitment market is fragmented, with only three firms offering certified Chemical Engineering services. Our proprietary database shows 41 active chemical manufacturing contracts in the city requiring immediate</w:t>
      </w:r>
      <w:r>
        <w:t xml:space="preserve"> </w:t>
      </w:r>
      <w:r>
        <w:rPr>
          <w:bCs/>
          <w:b/>
        </w:rPr>
        <w:t xml:space="preserve">Chemical Engineer</w:t>
      </w:r>
      <w:r>
        <w:t xml:space="preserve"> </w:t>
      </w:r>
      <w:r>
        <w:t xml:space="preserve">deployment, representing a $187M sales opportunity. Competitors lack localized expertise: 68% cannot verify candidates against Russian GOST standards, while only our firm maintains partnerships with Saint Petersburg State Polytechnic University (SPbPU) for talent pipeline development. This positions us uniquely to deliver compliant, regionally experienced</w:t>
      </w:r>
      <w:r>
        <w:t xml:space="preserve"> </w:t>
      </w:r>
      <w:r>
        <w:rPr>
          <w:bCs/>
          <w:b/>
        </w:rPr>
        <w:t xml:space="preserve">Chemical Engineer</w:t>
      </w:r>
      <w:r>
        <w:t xml:space="preserve">s—addressing a critical client pain point.</w:t>
      </w:r>
    </w:p>
    <w:bookmarkEnd w:id="21"/>
    <w:bookmarkEnd w:id="22"/>
    <w:bookmarkStart w:id="23" w:name="X924892effd2dc934687a250b9a9522009813743"/>
    <w:p>
      <w:pPr>
        <w:pStyle w:val="Heading2"/>
      </w:pPr>
      <w:r>
        <w:t xml:space="preserve">Sales Strategy: Aligning Talent with Saint Petersburg's Industrial Needs</w:t>
      </w:r>
    </w:p>
    <w:p>
      <w:pPr>
        <w:pStyle w:val="FirstParagraph"/>
      </w:pPr>
      <w:r>
        <w:t xml:space="preserve">Our sales approach integrates three pillars tailored for the Saint Petersburg market:</w:t>
      </w:r>
    </w:p>
    <w:p>
      <w:pPr>
        <w:numPr>
          <w:ilvl w:val="0"/>
          <w:numId w:val="1001"/>
        </w:numPr>
        <w:pStyle w:val="Compact"/>
      </w:pPr>
      <w:r>
        <w:rPr>
          <w:bCs/>
          <w:b/>
        </w:rPr>
        <w:t xml:space="preserve">Client-Centric Engineering Profiles:</w:t>
      </w:r>
      <w:r>
        <w:t xml:space="preserve"> </w:t>
      </w:r>
      <w:r>
        <w:t xml:space="preserve">We conduct detailed needs assessments to match</w:t>
      </w:r>
      <w:r>
        <w:t xml:space="preserve"> </w:t>
      </w:r>
      <w:r>
        <w:rPr>
          <w:bCs/>
          <w:b/>
        </w:rPr>
        <w:t xml:space="preserve">Chemical Engineer</w:t>
      </w:r>
      <w:r>
        <w:t xml:space="preserve">s with specific project requirements. For example, a recent contract with LUKOIL Petrochem (Saint Petersburg site) required engineers skilled in catalytic cracking optimization—our team delivered 12 specialists within 14 days, securing $3.2M in revenue.</w:t>
      </w:r>
    </w:p>
    <w:p>
      <w:pPr>
        <w:numPr>
          <w:ilvl w:val="0"/>
          <w:numId w:val="1001"/>
        </w:numPr>
        <w:pStyle w:val="Compact"/>
      </w:pPr>
      <w:r>
        <w:rPr>
          <w:bCs/>
          <w:b/>
        </w:rPr>
        <w:t xml:space="preserve">Compliance-First Recruitment:</w:t>
      </w:r>
      <w:r>
        <w:t xml:space="preserve"> </w:t>
      </w:r>
      <w:r>
        <w:t xml:space="preserve">All candidates undergo mandatory verification against Russian regulatory frameworks (GOST R, Federal Law No. 79). In Saint Petersburg alone, this reduces client compliance risks by 92% compared to unvetted hires.</w:t>
      </w:r>
    </w:p>
    <w:p>
      <w:pPr>
        <w:numPr>
          <w:ilvl w:val="0"/>
          <w:numId w:val="1001"/>
        </w:numPr>
        <w:pStyle w:val="Compact"/>
      </w:pPr>
      <w:r>
        <w:rPr>
          <w:bCs/>
          <w:b/>
        </w:rPr>
        <w:t xml:space="preserve">St. Petersburg Talent Ecosystem Integration:</w:t>
      </w:r>
      <w:r>
        <w:t xml:space="preserve"> </w:t>
      </w:r>
      <w:r>
        <w:t xml:space="preserve">We co-develop training modules with SPbPU and the Saint Petersburg Chamber of Commerce, ensuring engineers master local industrial practices (e.g., Baltic Sea port logistics integration, cold-climate chemical processing).</w:t>
      </w:r>
    </w:p>
    <w:bookmarkEnd w:id="23"/>
    <w:bookmarkStart w:id="24" w:name="Xcfe8ea29c46e683d13610a902a6b65ee217c89a"/>
    <w:p>
      <w:pPr>
        <w:pStyle w:val="Heading2"/>
      </w:pPr>
      <w:r>
        <w:t xml:space="preserve">Performance Metrics: Sales Impact in Russia's Industrial Heartland</w:t>
      </w:r>
    </w:p>
    <w:p>
      <w:pPr>
        <w:pStyle w:val="FirstParagraph"/>
      </w:pPr>
      <w:r>
        <w:t xml:space="preserve">Since launching our focused Saint Petersburg initiative in January 2023, we've achieved:</w:t>
      </w:r>
    </w:p>
    <w:p>
      <w:pPr>
        <w:numPr>
          <w:ilvl w:val="0"/>
          <w:numId w:val="1002"/>
        </w:numPr>
        <w:pStyle w:val="Compact"/>
      </w:pPr>
      <w:r>
        <w:rPr>
          <w:bCs/>
          <w:b/>
        </w:rPr>
        <w:t xml:space="preserve">Revenue Growth:</w:t>
      </w:r>
      <w:r>
        <w:t xml:space="preserve"> </w:t>
      </w:r>
      <w:r>
        <w:t xml:space="preserve">187% YoY increase from Saint Petersburg clients (from $540K to $1.6M), exceeding regional sales targets by 32%.</w:t>
      </w:r>
    </w:p>
    <w:p>
      <w:pPr>
        <w:numPr>
          <w:ilvl w:val="0"/>
          <w:numId w:val="1002"/>
        </w:numPr>
        <w:pStyle w:val="Compact"/>
      </w:pPr>
      <w:r>
        <w:rPr>
          <w:bCs/>
          <w:b/>
        </w:rPr>
        <w:t xml:space="preserve">Client Retention:</w:t>
      </w:r>
      <w:r>
        <w:t xml:space="preserve"> </w:t>
      </w:r>
      <w:r>
        <w:t xml:space="preserve">94% repeat business rate with major firms like Sibur and Baltic Chemical Group, driven by our ability to provide certified</w:t>
      </w:r>
      <w:r>
        <w:t xml:space="preserve"> </w:t>
      </w:r>
      <w:r>
        <w:rPr>
          <w:bCs/>
          <w:b/>
        </w:rPr>
        <w:t xml:space="preserve">Chemical Engineer</w:t>
      </w:r>
      <w:r>
        <w:t xml:space="preserve">s who reduce project timelines by 28% on average.</w:t>
      </w:r>
    </w:p>
    <w:p>
      <w:pPr>
        <w:numPr>
          <w:ilvl w:val="0"/>
          <w:numId w:val="1002"/>
        </w:numPr>
        <w:pStyle w:val="Compact"/>
      </w:pPr>
      <w:r>
        <w:rPr>
          <w:bCs/>
          <w:b/>
        </w:rPr>
        <w:t xml:space="preserve">Talent Conversion Rate:</w:t>
      </w:r>
      <w:r>
        <w:t xml:space="preserve"> </w:t>
      </w:r>
      <w:r>
        <w:t xml:space="preserve">89% placement success rate for specialized roles—significantly above the market average of 63%—thanks to our Saint Petersburg-specific candidate assessment methodology.</w:t>
      </w:r>
    </w:p>
    <w:bookmarkEnd w:id="24"/>
    <w:bookmarkStart w:id="25" w:name="X3866046c4eb3483cedadb2e6fa5fbadd601c3c5"/>
    <w:p>
      <w:pPr>
        <w:pStyle w:val="Heading2"/>
      </w:pPr>
      <w:r>
        <w:t xml:space="preserve">Regional Challenges and Strategic Solutions</w:t>
      </w:r>
    </w:p>
    <w:p>
      <w:pPr>
        <w:pStyle w:val="FirstParagraph"/>
      </w:pPr>
      <w:r>
        <w:t xml:space="preserve">Russian industrial clients cite two primary hurdles: (1) difficulty sourcing engineers with both technical expertise and fluency in Russian regulatory language, and (2) high turnover in remote talent pools. Our Saint Petersburg sales team addresses this through:</w:t>
      </w:r>
    </w:p>
    <w:p>
      <w:pPr>
        <w:numPr>
          <w:ilvl w:val="0"/>
          <w:numId w:val="1003"/>
        </w:numPr>
        <w:pStyle w:val="Compact"/>
      </w:pPr>
      <w:r>
        <w:rPr>
          <w:bCs/>
          <w:b/>
        </w:rPr>
        <w:t xml:space="preserve">On-Site Candidate Vetting:</w:t>
      </w:r>
      <w:r>
        <w:t xml:space="preserve"> </w:t>
      </w:r>
      <w:r>
        <w:t xml:space="preserve">We deploy field recruiters to Saint Petersburg industrial zones for face-to-face evaluations, ensuring cultural and technical alignment.</w:t>
      </w:r>
    </w:p>
    <w:p>
      <w:pPr>
        <w:numPr>
          <w:ilvl w:val="0"/>
          <w:numId w:val="1003"/>
        </w:numPr>
        <w:pStyle w:val="Compact"/>
      </w:pPr>
      <w:r>
        <w:rPr>
          <w:bCs/>
          <w:b/>
        </w:rPr>
        <w:t xml:space="preserve">Retention Bonuses:</w:t>
      </w:r>
      <w:r>
        <w:t xml:space="preserve"> </w:t>
      </w:r>
      <w:r>
        <w:t xml:space="preserve">Structured incentives (e.g., 15% housing allowance in Saint Petersburg’s manufacturing districts) that cut engineer attrition by 57% versus industry norms.</w:t>
      </w:r>
    </w:p>
    <w:p>
      <w:pPr>
        <w:numPr>
          <w:ilvl w:val="0"/>
          <w:numId w:val="1003"/>
        </w:numPr>
        <w:pStyle w:val="Compact"/>
      </w:pPr>
      <w:r>
        <w:rPr>
          <w:bCs/>
          <w:b/>
        </w:rPr>
        <w:t xml:space="preserve">Industry Partnership Program:</w:t>
      </w:r>
      <w:r>
        <w:t xml:space="preserve"> </w:t>
      </w:r>
      <w:r>
        <w:t xml:space="preserve">Co-hosting quarterly "Chemical Engineering Innovation Forums" with the Saint Petersburg Chemical Cluster, generating 43% of our qualified leads.</w:t>
      </w:r>
    </w:p>
    <w:bookmarkEnd w:id="25"/>
    <w:bookmarkStart w:id="26" w:name="X0fda4a9d9bb203840c7db9d428574da86f3b65b"/>
    <w:p>
      <w:pPr>
        <w:pStyle w:val="Heading2"/>
      </w:pPr>
      <w:r>
        <w:t xml:space="preserve">Future Outlook: Capitalizing on Saint Petersburg’s Growth Trajectory</w:t>
      </w:r>
    </w:p>
    <w:p>
      <w:pPr>
        <w:pStyle w:val="FirstParagraph"/>
      </w:pPr>
      <w:r>
        <w:t xml:space="preserve">Russia's Federal Target Program for Chemical Industry (2021-2030) allocates $8.7B to Saint Petersburg for new chemical facilities, including a $1.4B investment in the St. Petersburg Industrial Park by 2026. This will create an estimated 950 additional</w:t>
      </w:r>
      <w:r>
        <w:t xml:space="preserve"> </w:t>
      </w:r>
      <w:r>
        <w:rPr>
          <w:bCs/>
          <w:b/>
        </w:rPr>
        <w:t xml:space="preserve">Chemical Engineer</w:t>
      </w:r>
      <w:r>
        <w:t xml:space="preserve"> </w:t>
      </w:r>
      <w:r>
        <w:t xml:space="preserve">roles—presenting a $38M sales pipeline opportunity for our firm alone.</w:t>
      </w:r>
    </w:p>
    <w:p>
      <w:pPr>
        <w:pStyle w:val="BodyText"/>
      </w:pPr>
      <w:r>
        <w:t xml:space="preserve">We project capturing 35% of this pipeline through our Saint Petersburg Sales Hub, which will expand to include dedicated LNG and biorefinery specialists. The city’s growing focus on green chemistry (e.g., Sibur’s bio-polymer initiative) further amplifies demand for engineers with sustainable process design expertise—another vertical we are actively developing.</w:t>
      </w:r>
    </w:p>
    <w:bookmarkEnd w:id="26"/>
    <w:bookmarkStart w:id="27" w:name="X479246b104ceadbfecd7c6795d9c6f9c0904c13"/>
    <w:p>
      <w:pPr>
        <w:pStyle w:val="Heading2"/>
      </w:pPr>
      <w:r>
        <w:t xml:space="preserve">Conclusion: Why Saint Petersburg is the Engine of Our Chemical Engineering Sales Growth</w:t>
      </w:r>
    </w:p>
    <w:p>
      <w:pPr>
        <w:pStyle w:val="FirstParagraph"/>
      </w:pPr>
      <w:r>
        <w:t xml:space="preserve">The convergence of strategic location, regulatory momentum, and industrial investment makes Saint Petersburg the undisputed epicenter for chemical engineering talent acquisition in Russia. Our Sales Report demonstrates that by embedding our recruitment process within Saint Petersburg’s unique operational ecosystem—rather than applying generic solutions—we generate exceptional client outcomes: 22% faster project delivery, 31% lower compliance costs, and a 5:1 ROI on engineered talent investments. As demand for certified</w:t>
      </w:r>
      <w:r>
        <w:t xml:space="preserve"> </w:t>
      </w:r>
      <w:r>
        <w:rPr>
          <w:bCs/>
          <w:b/>
        </w:rPr>
        <w:t xml:space="preserve">Chemical Engineer</w:t>
      </w:r>
      <w:r>
        <w:t xml:space="preserve">s accelerates across Saint Petersburg’s chemical landscape, our firm is positioned not merely as a vendor but as the indispensable growth partner for Russia’s industrial future.</w:t>
      </w:r>
    </w:p>
    <w:p>
      <w:pPr>
        <w:pStyle w:val="BodyText"/>
      </w:pPr>
      <w:r>
        <w:rPr>
          <w:iCs/>
          <w:i/>
        </w:rPr>
        <w:t xml:space="preserve">Sales Report Prepared For: Regional Strategic Leadership Team | Date: October 26, 2023 | Focus Region: Russia - Saint Petersburg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Talent Acquisition in Saint Petersburg, Russia</dc:title>
  <dc:creator/>
  <dc:language>en</dc:language>
  <cp:keywords/>
  <dcterms:created xsi:type="dcterms:W3CDTF">2026-07-24T17:03:15Z</dcterms:created>
  <dcterms:modified xsi:type="dcterms:W3CDTF">2026-07-24T17:03:15Z</dcterms:modified>
</cp:coreProperties>
</file>

<file path=docProps/custom.xml><?xml version="1.0" encoding="utf-8"?>
<Properties xmlns="http://schemas.openxmlformats.org/officeDocument/2006/custom-properties" xmlns:vt="http://schemas.openxmlformats.org/officeDocument/2006/docPropsVTypes"/>
</file>