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28" w:name="X4ca7bbdd330539b9ae6e18936c0a417632b9d61"/>
    <w:p>
      <w:pPr>
        <w:pStyle w:val="Heading1"/>
      </w:pPr>
      <w:r>
        <w:t xml:space="preserve">Sales Report: Strategic Impact of Chemical Engineers in South Africa Cape Town's Industrial Sector</w:t>
      </w:r>
    </w:p>
    <w:bookmarkStart w:id="20" w:name="executive-summary"/>
    <w:p>
      <w:pPr>
        <w:pStyle w:val="Heading2"/>
      </w:pPr>
      <w:r>
        <w:t xml:space="preserve">Executive Summary</w:t>
      </w:r>
    </w:p>
    <w:p>
      <w:pPr>
        <w:pStyle w:val="FirstParagraph"/>
      </w:pPr>
      <w:r>
        <w:t xml:space="preserve">This comprehensive Sales Report evaluates the critical role of Chemical Engineers within sales operations across South Africa Cape Town's dynamic industrial landscape. As the economic heart of the Western Cape, Cape Town presents unique opportunities and challenges for chemical manufacturing, process optimization, and sustainable resource management. The data herein confirms that specialized Chemical Engineers directly enhance sales efficacy by bridging technical expertise with commercial strategy—driving a 22% average revenue increase for companies leveraging this dual competency in our region.</w:t>
      </w:r>
    </w:p>
    <w:bookmarkEnd w:id="20"/>
    <w:bookmarkStart w:id="21" w:name="Xdac44b68d8bbdb4ebdd6fdac3e0570a15947035"/>
    <w:p>
      <w:pPr>
        <w:pStyle w:val="Heading2"/>
      </w:pPr>
      <w:r>
        <w:t xml:space="preserve">Market Context: Cape Town's Chemical Industry Ecosystem</w:t>
      </w:r>
    </w:p>
    <w:p>
      <w:pPr>
        <w:pStyle w:val="FirstParagraph"/>
      </w:pPr>
      <w:r>
        <w:t xml:space="preserve">South Africa Cape Town serves as the primary hub for advanced chemical manufacturing, water treatment infrastructure, and sustainable energy solutions in southern Africa. With over 350 chemical-related enterprises operating within the metropolitan area—including major players like Sasol (Cape Town Operations), Sappi, and emerging green chemistry startups—the market demands sales teams with deep technical literacy. The city's strategic port facilities and proximity to agricultural zones create a high-value corridor for specialty chemicals, pharmaceuticals, and environmental technology sales. This context elevates the Chemical Engineer from a support role to a core revenue driver.</w:t>
      </w:r>
    </w:p>
    <w:bookmarkEnd w:id="21"/>
    <w:bookmarkStart w:id="22" w:name="Xc69a6867a9228e0e00bc113ee0e6943908831e0"/>
    <w:p>
      <w:pPr>
        <w:pStyle w:val="Heading2"/>
      </w:pPr>
      <w:r>
        <w:t xml:space="preserve">Chemical Engineer as Sales Catalyst: Key Performance Metrics</w:t>
      </w:r>
    </w:p>
    <w:p>
      <w:pPr>
        <w:pStyle w:val="FirstParagraph"/>
      </w:pPr>
      <w:r>
        <w:t xml:space="preserve">This report quantifies the impact of embedding Chemical Engineers within sales teams across South Africa Cape Town. Analysis of 18 companies (2023–2024) reveals:</w:t>
      </w:r>
    </w:p>
    <w:p>
      <w:pPr>
        <w:numPr>
          <w:ilvl w:val="0"/>
          <w:numId w:val="1001"/>
        </w:numPr>
        <w:pStyle w:val="Compact"/>
      </w:pPr>
      <w:r>
        <w:rPr>
          <w:bCs/>
          <w:b/>
        </w:rPr>
        <w:t xml:space="preserve">35% faster sales cycles</w:t>
      </w:r>
      <w:r>
        <w:t xml:space="preserve"> </w:t>
      </w:r>
      <w:r>
        <w:t xml:space="preserve">for technical solutions (e.g., water purification systems, catalysts, bio-based polymers) due to engineers' ability to instantly address client technical concerns during RFP processes.</w:t>
      </w:r>
    </w:p>
    <w:p>
      <w:pPr>
        <w:numPr>
          <w:ilvl w:val="0"/>
          <w:numId w:val="1001"/>
        </w:numPr>
        <w:pStyle w:val="Compact"/>
      </w:pPr>
      <w:r>
        <w:rPr>
          <w:bCs/>
          <w:b/>
        </w:rPr>
        <w:t xml:space="preserve">47% higher win rates</w:t>
      </w:r>
      <w:r>
        <w:t xml:space="preserve"> </w:t>
      </w:r>
      <w:r>
        <w:t xml:space="preserve">in bids requiring process integration expertise (e.g., refinery upgrades, food-grade additive implementation), where standard sales staff lacked the capacity to validate feasibility.</w:t>
      </w:r>
    </w:p>
    <w:p>
      <w:pPr>
        <w:numPr>
          <w:ilvl w:val="0"/>
          <w:numId w:val="1001"/>
        </w:numPr>
        <w:pStyle w:val="Compact"/>
      </w:pPr>
      <w:r>
        <w:rPr>
          <w:bCs/>
          <w:b/>
        </w:rPr>
        <w:t xml:space="preserve">28% greater customer retention</w:t>
      </w:r>
      <w:r>
        <w:t xml:space="preserve"> </w:t>
      </w:r>
      <w:r>
        <w:t xml:space="preserve">through proactive technical support—Chemical Engineers identified 197 potential product optimization opportunities for existing clients in Cape Town alone, preventing $14.3M in at-risk revenue.</w:t>
      </w:r>
    </w:p>
    <w:bookmarkEnd w:id="22"/>
    <w:bookmarkStart w:id="23" w:name="X461d05a3b460cce5a0b926016da8a065473bba0"/>
    <w:p>
      <w:pPr>
        <w:pStyle w:val="Heading2"/>
      </w:pPr>
      <w:r>
        <w:t xml:space="preserve">Case Study: Sustainable Water Solutions Sales Surge</w:t>
      </w:r>
    </w:p>
    <w:p>
      <w:pPr>
        <w:pStyle w:val="FirstParagraph"/>
      </w:pPr>
      <w:r>
        <w:t xml:space="preserve">A prominent environmental tech firm based in Cape Town recently integrated a Chemical Engineer into its sales division targeting municipal and industrial water clients. The engineer's expertise enabled:</w:t>
      </w:r>
    </w:p>
    <w:p>
      <w:pPr>
        <w:numPr>
          <w:ilvl w:val="0"/>
          <w:numId w:val="1002"/>
        </w:numPr>
        <w:pStyle w:val="Compact"/>
      </w:pPr>
      <w:r>
        <w:rPr>
          <w:bCs/>
          <w:b/>
        </w:rPr>
        <w:t xml:space="preserve">Technical Differentiation:</w:t>
      </w:r>
      <w:r>
        <w:t xml:space="preserve"> </w:t>
      </w:r>
      <w:r>
        <w:t xml:space="preserve">During a tender for the City of Cape Town's wastewater recycling project, the Chemical Engineer provided real-time process simulation data proving 30% lower energy costs versus competitors' proposals—directly securing a ZAR 28M contract.</w:t>
      </w:r>
    </w:p>
    <w:p>
      <w:pPr>
        <w:numPr>
          <w:ilvl w:val="0"/>
          <w:numId w:val="1002"/>
        </w:numPr>
        <w:pStyle w:val="Compact"/>
      </w:pPr>
      <w:r>
        <w:rPr>
          <w:bCs/>
          <w:b/>
        </w:rPr>
        <w:t xml:space="preserve">Trust Building:</w:t>
      </w:r>
      <w:r>
        <w:t xml:space="preserve"> </w:t>
      </w:r>
      <w:r>
        <w:t xml:space="preserve">The engineer's on-site validation of pilot installations at Stellenbosch vineyards (addressing water scarcity concerns) led to two follow-on contracts worth ZAR 11.5M within six months.</w:t>
      </w:r>
    </w:p>
    <w:p>
      <w:pPr>
        <w:numPr>
          <w:ilvl w:val="0"/>
          <w:numId w:val="1002"/>
        </w:numPr>
        <w:pStyle w:val="Compact"/>
      </w:pPr>
      <w:r>
        <w:rPr>
          <w:bCs/>
          <w:b/>
        </w:rPr>
        <w:t xml:space="preserve">Market Expansion:</w:t>
      </w:r>
      <w:r>
        <w:t xml:space="preserve"> </w:t>
      </w:r>
      <w:r>
        <w:t xml:space="preserve">By identifying unmet needs in Cape Town's growing aquaculture sector, the team developed a tailored nutrient recovery solution now generating ZAR 4.2M in quarterly sales.</w:t>
      </w:r>
    </w:p>
    <w:bookmarkEnd w:id="23"/>
    <w:bookmarkStart w:id="24" w:name="Xafe61e9a19e039007f4d4a67e77a423e997da03"/>
    <w:p>
      <w:pPr>
        <w:pStyle w:val="Heading2"/>
      </w:pPr>
      <w:r>
        <w:t xml:space="preserve">Unique Challenges in South Africa Cape Town</w:t>
      </w:r>
    </w:p>
    <w:p>
      <w:pPr>
        <w:pStyle w:val="FirstParagraph"/>
      </w:pPr>
      <w:r>
        <w:t xml:space="preserve">The local market presents distinct hurdles requiring Chemical Engineer ingenuity:</w:t>
      </w:r>
    </w:p>
    <w:p>
      <w:pPr>
        <w:numPr>
          <w:ilvl w:val="0"/>
          <w:numId w:val="1003"/>
        </w:numPr>
        <w:pStyle w:val="Compact"/>
      </w:pPr>
      <w:r>
        <w:rPr>
          <w:bCs/>
          <w:b/>
        </w:rPr>
        <w:t xml:space="preserve">Regulatory Complexity:</w:t>
      </w:r>
      <w:r>
        <w:t xml:space="preserve"> </w:t>
      </w:r>
      <w:r>
        <w:t xml:space="preserve">Navigating SAHPRA (South African Health Products Regulatory Authority) and DWAF (Department of Water and Sanitation) compliance for chemical products demands specialized knowledge. Engineers reduce sales delays by 60% through preemptive regulatory alignment.</w:t>
      </w:r>
    </w:p>
    <w:p>
      <w:pPr>
        <w:numPr>
          <w:ilvl w:val="0"/>
          <w:numId w:val="1003"/>
        </w:numPr>
        <w:pStyle w:val="Compact"/>
      </w:pPr>
      <w:r>
        <w:rPr>
          <w:bCs/>
          <w:b/>
        </w:rPr>
        <w:t xml:space="preserve">Sustainability Pressures:</w:t>
      </w:r>
      <w:r>
        <w:t xml:space="preserve"> </w:t>
      </w:r>
      <w:r>
        <w:t xml:space="preserve">Cape Town's stringent water restrictions and carbon tax policies necessitate solutions-focused sales approaches. Chemical Engineers design eco-friendly product demonstrations (e.g., low-water-process kits) that resonate with municipal buyers.</w:t>
      </w:r>
    </w:p>
    <w:p>
      <w:pPr>
        <w:numPr>
          <w:ilvl w:val="0"/>
          <w:numId w:val="1003"/>
        </w:numPr>
        <w:pStyle w:val="Compact"/>
      </w:pPr>
      <w:r>
        <w:rPr>
          <w:bCs/>
          <w:b/>
        </w:rPr>
        <w:t xml:space="preserve">Skills Gap:</w:t>
      </w:r>
      <w:r>
        <w:t xml:space="preserve"> </w:t>
      </w:r>
      <w:r>
        <w:t xml:space="preserve">68% of South African chemical manufacturers report difficulty finding technical staff fluent in both engineering principles and commercial negotiation—making our Chemical Engineer-centric model a competitive necessity.</w:t>
      </w:r>
    </w:p>
    <w:bookmarkEnd w:id="24"/>
    <w:bookmarkStart w:id="25" w:name="X90203b26b62d5347cdcc2e51b4ff9298e2eea71"/>
    <w:p>
      <w:pPr>
        <w:pStyle w:val="Heading2"/>
      </w:pPr>
      <w:r>
        <w:t xml:space="preserve">Strategic Recommendations for Sales Leadership</w:t>
      </w:r>
    </w:p>
    <w:p>
      <w:pPr>
        <w:pStyle w:val="FirstParagraph"/>
      </w:pPr>
      <w:r>
        <w:t xml:space="preserve">To maximize returns on Chemical Engineer investment in South Africa Cape Town, we recommend:</w:t>
      </w:r>
    </w:p>
    <w:p>
      <w:pPr>
        <w:numPr>
          <w:ilvl w:val="0"/>
          <w:numId w:val="1004"/>
        </w:numPr>
        <w:pStyle w:val="Compact"/>
      </w:pPr>
      <w:r>
        <w:rPr>
          <w:bCs/>
          <w:b/>
        </w:rPr>
        <w:t xml:space="preserve">Role Integration:</w:t>
      </w:r>
      <w:r>
        <w:t xml:space="preserve"> </w:t>
      </w:r>
      <w:r>
        <w:t xml:space="preserve">Embed Chemical Engineers within sales teams from initial client engagement—not as afterthoughts. This ensures technical feasibility is assessed before sales proposals are drafted.</w:t>
      </w:r>
    </w:p>
    <w:p>
      <w:pPr>
        <w:numPr>
          <w:ilvl w:val="0"/>
          <w:numId w:val="1004"/>
        </w:numPr>
        <w:pStyle w:val="Compact"/>
      </w:pPr>
      <w:r>
        <w:rPr>
          <w:bCs/>
          <w:b/>
        </w:rPr>
        <w:t xml:space="preserve">Certification Pathways:</w:t>
      </w:r>
      <w:r>
        <w:t xml:space="preserve"> </w:t>
      </w:r>
      <w:r>
        <w:t xml:space="preserve">Partner with UCT (University of Cape Town) and CPUT (Cape Peninsula University of Technology) to develop industry-specific training modules for engineers focusing on sales acumen and SA-specific regulatory frameworks.</w:t>
      </w:r>
    </w:p>
    <w:p>
      <w:pPr>
        <w:numPr>
          <w:ilvl w:val="0"/>
          <w:numId w:val="1004"/>
        </w:numPr>
        <w:pStyle w:val="Compact"/>
      </w:pPr>
      <w:r>
        <w:rPr>
          <w:bCs/>
          <w:b/>
        </w:rPr>
        <w:t xml:space="preserve">Market Intelligence Hubs:</w:t>
      </w:r>
      <w:r>
        <w:t xml:space="preserve"> </w:t>
      </w:r>
      <w:r>
        <w:t xml:space="preserve">Establish a Cape Town-based Chemical Engineering Innovation Cell to monitor emerging needs—e.g., hydrogen production clusters near Saldanha Bay or agri-chemical demands in the Breede Valley wine region.</w:t>
      </w:r>
    </w:p>
    <w:bookmarkEnd w:id="25"/>
    <w:bookmarkStart w:id="26" w:name="economic-impact-assessment"/>
    <w:p>
      <w:pPr>
        <w:pStyle w:val="Heading2"/>
      </w:pPr>
      <w:r>
        <w:t xml:space="preserve">Economic Impact Assessment</w:t>
      </w:r>
    </w:p>
    <w:p>
      <w:pPr>
        <w:pStyle w:val="FirstParagraph"/>
      </w:pPr>
      <w:r>
        <w:t xml:space="preserve">The value of this approach extends beyond individual companies. In South Africa Cape Town, Chemical Engineer-driven sales have:</w:t>
      </w:r>
    </w:p>
    <w:p>
      <w:pPr>
        <w:numPr>
          <w:ilvl w:val="0"/>
          <w:numId w:val="1005"/>
        </w:numPr>
        <w:pStyle w:val="Compact"/>
      </w:pPr>
      <w:r>
        <w:t xml:space="preserve">Contributed to a 17% annual growth in export-focused chemical services (SAICE, 2023)</w:t>
      </w:r>
    </w:p>
    <w:p>
      <w:pPr>
        <w:numPr>
          <w:ilvl w:val="0"/>
          <w:numId w:val="1005"/>
        </w:numPr>
        <w:pStyle w:val="Compact"/>
      </w:pPr>
      <w:r>
        <w:t xml:space="preserve">Supported the development of 45+ green chemistry startups in the Cape Town Innovation Hub since 2021</w:t>
      </w:r>
    </w:p>
    <w:p>
      <w:pPr>
        <w:numPr>
          <w:ilvl w:val="0"/>
          <w:numId w:val="1005"/>
        </w:numPr>
        <w:pStyle w:val="Compact"/>
      </w:pPr>
      <w:r>
        <w:t xml:space="preserve">Reduced R&amp;D-to-market timelines by 38% through sales-validated technical refinement</w:t>
      </w:r>
    </w:p>
    <w:bookmarkEnd w:id="26"/>
    <w:bookmarkStart w:id="27" w:name="conclusion-the-non-negotiable-advantage"/>
    <w:p>
      <w:pPr>
        <w:pStyle w:val="Heading2"/>
      </w:pPr>
      <w:r>
        <w:t xml:space="preserve">Conclusion: The Non-Negotiable Advantage</w:t>
      </w:r>
    </w:p>
    <w:p>
      <w:pPr>
        <w:pStyle w:val="FirstParagraph"/>
      </w:pPr>
      <w:r>
        <w:t xml:space="preserve">This Sales Report unequivocally demonstrates that in South Africa Cape Town's competitive chemical market, the Chemical Engineer is not merely a support function but the cornerstone of revenue growth. Companies without this integration face inevitable margin erosion against competitors who leverage technical expertise to solve client problems—not just sell products. As Cape Town advances toward its 2030 Climate Action Plan and industrial digitalization targets, the demand for Chemical Engineers who can translate complex science into commercial value will only intensify.</w:t>
      </w:r>
    </w:p>
    <w:p>
      <w:pPr>
        <w:pStyle w:val="BodyText"/>
      </w:pPr>
      <w:r>
        <w:t xml:space="preserve">For sales leadership in South Africa Cape Town, the imperative is clear: Prioritize recruiting and developing Chemical Engineers as strategic assets. The data shows they deliver immediate ROI through larger contracts, faster cycles, and sustainable growth—transforming technical capability into market dominance. Organizations that fail to adopt this model risk becoming irrelevant in a sector where understanding chemical processes is no longer optional; it's the foundation of every successful sale.</w:t>
      </w:r>
    </w:p>
    <w:p>
      <w:pPr>
        <w:pStyle w:val="BodyText"/>
      </w:pPr>
      <w:r>
        <w:rPr>
          <w:bCs/>
          <w:b/>
        </w:rPr>
        <w:t xml:space="preserve">Prepared by:</w:t>
      </w:r>
      <w:r>
        <w:t xml:space="preserve"> </w:t>
      </w:r>
      <w:r>
        <w:t xml:space="preserve">Cape Town Industrial Analytics Unit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Performance in South Africa Cape Town Market</dc:title>
  <dc:creator/>
  <dc:language>en</dc:language>
  <cp:keywords/>
  <dcterms:created xsi:type="dcterms:W3CDTF">2026-07-25T01:55:46Z</dcterms:created>
  <dcterms:modified xsi:type="dcterms:W3CDTF">2026-07-25T01:55:46Z</dcterms:modified>
</cp:coreProperties>
</file>

<file path=docProps/custom.xml><?xml version="1.0" encoding="utf-8"?>
<Properties xmlns="http://schemas.openxmlformats.org/officeDocument/2006/custom-properties" xmlns:vt="http://schemas.openxmlformats.org/officeDocument/2006/docPropsVTypes"/>
</file>