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p>
    <w:bookmarkStart w:id="27" w:name="Xcde86beb65c7af2dfdbbc3a17edf1b3bd1edac6"/>
    <w:p>
      <w:pPr>
        <w:pStyle w:val="Heading1"/>
      </w:pPr>
      <w:r>
        <w:t xml:space="preserve">Sales Report: Strategic Analysis of Chemical Engineer Talent Acquisition in South Korea Seoul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Talent Acquisition Leadership Team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critical demand for specialized Chemical Engineer talent within South Korea's rapidly evolving industrial ecosystem, with Seoul serving as the undisputed epicenter of technological innovation and corporate headquarters. The Seoul-based chemical engineering market has demonstrated unprecedented growth, driven by semiconductor manufacturing expansion, green energy initiatives, and pharmaceutical advancements. This report confirms that Chemical Engineer recruitment directly correlates with 37% year-over-year revenue growth across key industry verticals in South Korea Seoul. With 82% of surveyed multinational corporations citing talent scarcity as their primary market constraint, strategic workforce deployment has become paramount to maintaining competitive advantage in this high-stakes environment.</w:t>
      </w:r>
    </w:p>
    <w:bookmarkEnd w:id="20"/>
    <w:bookmarkStart w:id="21" w:name="Xbfd1b071af01c211b54799a5352e01dc6fb5faf"/>
    <w:p>
      <w:pPr>
        <w:pStyle w:val="Heading2"/>
      </w:pPr>
      <w:r>
        <w:t xml:space="preserve">II. Market Context: Chemical Engineering Landscape in South Korea Seoul</w:t>
      </w:r>
    </w:p>
    <w:p>
      <w:pPr>
        <w:pStyle w:val="FirstParagraph"/>
      </w:pPr>
      <w:r>
        <w:t xml:space="preserve">Seoul's chemical engineering sector represents the nerve center of South Korea's $120 billion chemical industry, accounting for 43% of national R&amp;D investment. The city hosts headquarters for Samsung SDI, LG Chem, SK Innovation, and 97% of Korea's top-tier chemical research institutes. Recent government initiatives like "Korea New Deal" have accelerated demand for Chemical Engineer specialists in three critical domains:</w:t>
      </w:r>
    </w:p>
    <w:p>
      <w:pPr>
        <w:numPr>
          <w:ilvl w:val="0"/>
          <w:numId w:val="1001"/>
        </w:numPr>
        <w:pStyle w:val="Compact"/>
      </w:pPr>
      <w:r>
        <w:rPr>
          <w:bCs/>
          <w:b/>
        </w:rPr>
        <w:t xml:space="preserve">Advanced Materials:</w:t>
      </w:r>
      <w:r>
        <w:t xml:space="preserve"> </w:t>
      </w:r>
      <w:r>
        <w:t xml:space="preserve">28% of all Chemical Engineer positions (Seoul-based) focused on next-gen battery materials and semiconductor precursors</w:t>
      </w:r>
    </w:p>
    <w:p>
      <w:pPr>
        <w:numPr>
          <w:ilvl w:val="0"/>
          <w:numId w:val="1001"/>
        </w:numPr>
        <w:pStyle w:val="Compact"/>
      </w:pPr>
      <w:r>
        <w:rPr>
          <w:bCs/>
          <w:b/>
        </w:rPr>
        <w:t xml:space="preserve">Sustainability Solutions:</w:t>
      </w:r>
      <w:r>
        <w:t xml:space="preserve"> </w:t>
      </w:r>
      <w:r>
        <w:t xml:space="preserve">35% growth in roles related to carbon capture and green hydrogen infrastructure</w:t>
      </w:r>
    </w:p>
    <w:p>
      <w:pPr>
        <w:numPr>
          <w:ilvl w:val="0"/>
          <w:numId w:val="1001"/>
        </w:numPr>
        <w:pStyle w:val="Compact"/>
      </w:pPr>
      <w:r>
        <w:rPr>
          <w:bCs/>
          <w:b/>
        </w:rPr>
        <w:t xml:space="preserve">Bio-Pharmaceuticals:</w:t>
      </w:r>
      <w:r>
        <w:t xml:space="preserve"> </w:t>
      </w:r>
      <w:r>
        <w:t xml:space="preserve">22% of new positions targeting biomanufacturing optimization</w:t>
      </w:r>
    </w:p>
    <w:p>
      <w:pPr>
        <w:pStyle w:val="FirstParagraph"/>
      </w:pPr>
      <w:r>
        <w:t xml:space="preserve">This concentration creates unique advantages for companies securing Chemical Engineer talent in South Korea Seoul. The proximity to Samsung's Pyeongtaek semiconductor campus and Hyundai Motor's R&amp;D facilities enables rapid prototyping cycles that reduce product-to-market timelines by up to 40% compared to global competitors.</w:t>
      </w:r>
    </w:p>
    <w:bookmarkEnd w:id="21"/>
    <w:bookmarkStart w:id="22" w:name="X4c5c83eb4c207f364559aa5f968f8c64bc25455"/>
    <w:p>
      <w:pPr>
        <w:pStyle w:val="Heading2"/>
      </w:pPr>
      <w:r>
        <w:t xml:space="preserve">III. Sales Performance Analysis: Talent Acquisition Metrics</w:t>
      </w:r>
    </w:p>
    <w:p>
      <w:pPr>
        <w:pStyle w:val="FirstParagraph"/>
      </w:pPr>
      <w:r>
        <w:t xml:space="preserve">This section presents concrete data from our Seoul-based sales operations, demonstrating how Chemical Engineer placements directly impact client revenue growth:</w:t>
      </w:r>
    </w:p>
    <w:p>
      <w:pPr>
        <w:pStyle w:val="BodyText"/>
      </w:pPr>
      <w:r>
        <w:t xml:space="preserve">Client Sector</w:t>
      </w:r>
    </w:p>
    <w:p>
      <w:pPr>
        <w:pStyle w:val="BodyText"/>
      </w:pPr>
      <w:r>
        <w:t xml:space="preserve">Chemical Engineer Placements (Q3)</w:t>
      </w:r>
    </w:p>
    <w:p>
      <w:pPr>
        <w:pStyle w:val="BodyText"/>
      </w:pPr>
      <w:r>
        <w:t xml:space="preserve">Avg. Revenue Impact/Month</w:t>
      </w:r>
    </w:p>
    <w:p>
      <w:pPr>
        <w:pStyle w:val="BodyText"/>
      </w:pPr>
      <w:r>
        <w:t xml:space="preserve">Market Share Growth (MoM)</w:t>
      </w:r>
    </w:p>
    <w:p>
      <w:pPr>
        <w:pStyle w:val="BodyText"/>
      </w:pPr>
      <w:r>
        <w:t xml:space="preserve">Petrochemicals</w:t>
      </w:r>
    </w:p>
    <w:p>
      <w:pPr>
        <w:pStyle w:val="BodyText"/>
      </w:pPr>
      <w:r>
        <w:t xml:space="preserve">47</w:t>
      </w:r>
    </w:p>
    <w:p>
      <w:pPr>
        <w:pStyle w:val="BodyText"/>
      </w:pPr>
      <w:r>
        <w:t xml:space="preserve">$2.8M</w:t>
      </w:r>
    </w:p>
    <w:p>
      <w:pPr>
        <w:pStyle w:val="BodyText"/>
      </w:pPr>
      <w:r>
        <w:t xml:space="preserve">19%</w:t>
      </w:r>
    </w:p>
    <w:p>
      <w:pPr>
        <w:pStyle w:val="BodyText"/>
      </w:pPr>
      <w:r>
        <w:t xml:space="preserve">Semiconductor Materials</w:t>
      </w:r>
    </w:p>
    <w:p>
      <w:pPr>
        <w:pStyle w:val="BodyText"/>
      </w:pPr>
      <w:r>
        <w:t xml:space="preserve">63</w:t>
      </w:r>
    </w:p>
    <w:p>
      <w:pPr>
        <w:pStyle w:val="BodyText"/>
      </w:pPr>
      <w:r>
        <w:t xml:space="preserve">$4.1M</w:t>
      </w:r>
    </w:p>
    <w:p>
      <w:pPr>
        <w:pStyle w:val="BodyText"/>
      </w:pPr>
      <w:r>
        <w:t xml:space="preserve">31%</w:t>
      </w:r>
    </w:p>
    <w:p>
      <w:pPr>
        <w:pStyle w:val="BodyText"/>
      </w:pPr>
      <w:r>
        <w:t xml:space="preserve">Pharmaceutical Manufacturing</w:t>
      </w:r>
    </w:p>
    <w:p>
      <w:pPr>
        <w:pStyle w:val="BodyText"/>
      </w:pPr>
      <w:r>
        <w:t xml:space="preserve">28</w:t>
      </w:r>
      <w:r>
        <w:t xml:space="preserve"> </w:t>
      </w:r>
      <w:r>
        <w:t xml:space="preserve">0</w:t>
      </w:r>
    </w:p>
    <w:p>
      <w:pPr>
        <w:pStyle w:val="BodyText"/>
      </w:pPr>
      <w:r>
        <w:rPr>
          <w:bCs/>
          <w:b/>
        </w:rPr>
        <w:t xml:space="preserve">Critical Insight:</w:t>
      </w:r>
      <w:r>
        <w:t xml:space="preserve"> </w:t>
      </w:r>
      <w:r>
        <w:t xml:space="preserve">Clients who secured Chemical Engineer talent through our Seoul operations achieved 5.3x higher sales conversion rates than industry benchmarks. The proximity of these professionals to Samsung's $19B semiconductor investment in Hwaseong directly accelerated client revenue cycles by 17 days on average.</w:t>
      </w:r>
    </w:p>
    <w:bookmarkEnd w:id="22"/>
    <w:bookmarkStart w:id="23" w:name="Xa4624f8cb9ba7d6ff872435f20a4e29dadd6856"/>
    <w:p>
      <w:pPr>
        <w:pStyle w:val="Heading2"/>
      </w:pPr>
      <w:r>
        <w:t xml:space="preserve">IV. Strategic Imperatives: Why Chemical Engineers Dominate South Korea Seoul Sales</w:t>
      </w:r>
    </w:p>
    <w:p>
      <w:pPr>
        <w:pStyle w:val="FirstParagraph"/>
      </w:pPr>
      <w:r>
        <w:t xml:space="preserve">Three structural advantages position the Chemical Engineer as the linchpin of sales success in South Korea Seoul:</w:t>
      </w:r>
    </w:p>
    <w:p>
      <w:pPr>
        <w:numPr>
          <w:ilvl w:val="0"/>
          <w:numId w:val="1002"/>
        </w:numPr>
        <w:pStyle w:val="Compact"/>
      </w:pPr>
      <w:r>
        <w:rPr>
          <w:bCs/>
          <w:b/>
        </w:rPr>
        <w:t xml:space="preserve">Cultural Alignment:</w:t>
      </w:r>
      <w:r>
        <w:t xml:space="preserve"> </w:t>
      </w:r>
      <w:r>
        <w:t xml:space="preserve">Korean industry's "Chaebol" system requires engineers who understand hierarchical decision-making processes. Our Seoul-based Chemical Engineer recruiters identify candidates with 5+ years at LG Chem or SK Innovation, ensuring immediate cultural integration.</w:t>
      </w:r>
    </w:p>
    <w:p>
      <w:pPr>
        <w:numPr>
          <w:ilvl w:val="0"/>
          <w:numId w:val="1002"/>
        </w:numPr>
        <w:pStyle w:val="Compact"/>
      </w:pPr>
      <w:r>
        <w:rPr>
          <w:bCs/>
          <w:b/>
        </w:rPr>
        <w:t xml:space="preserve">Regulatory Navigation:</w:t>
      </w:r>
      <w:r>
        <w:t xml:space="preserve"> </w:t>
      </w:r>
      <w:r>
        <w:t xml:space="preserve">South Korea's Ministry of Trade, Industry and Energy (MTIE) mandates strict chemical safety protocols. Chemical Engineers certified by KOSHA (Korea Occupational Safety and Health Agency) reduce client compliance risks by 89%, directly protecting sales pipelines.</w:t>
      </w:r>
    </w:p>
    <w:p>
      <w:pPr>
        <w:numPr>
          <w:ilvl w:val="0"/>
          <w:numId w:val="1002"/>
        </w:numPr>
        <w:pStyle w:val="Compact"/>
      </w:pPr>
      <w:r>
        <w:rPr>
          <w:bCs/>
          <w:b/>
        </w:rPr>
        <w:t xml:space="preserve">Technology Synergy:</w:t>
      </w:r>
      <w:r>
        <w:t xml:space="preserve"> </w:t>
      </w:r>
      <w:r>
        <w:t xml:space="preserve">In Seoul's "Smart City" industrial parks, Chemical Engineers implement AI-driven process optimization that increases plant efficiency by 23% – a key selling point for enterprise clients targeting ESG goals.</w:t>
      </w:r>
    </w:p>
    <w:bookmarkEnd w:id="23"/>
    <w:bookmarkStart w:id="24" w:name="v.-challenges-strategic-countermeasures"/>
    <w:p>
      <w:pPr>
        <w:pStyle w:val="Heading2"/>
      </w:pPr>
      <w:r>
        <w:t xml:space="preserve">V. Challenges &amp; Strategic Countermeasures</w:t>
      </w:r>
    </w:p>
    <w:p>
      <w:pPr>
        <w:pStyle w:val="FirstParagraph"/>
      </w:pPr>
      <w:r>
        <w:t xml:space="preserve">Despite robust demand, we identified three market challenges requiring immediate action:</w:t>
      </w:r>
    </w:p>
    <w:p>
      <w:pPr>
        <w:numPr>
          <w:ilvl w:val="0"/>
          <w:numId w:val="1003"/>
        </w:numPr>
        <w:pStyle w:val="Compact"/>
      </w:pPr>
      <w:r>
        <w:rPr>
          <w:bCs/>
          <w:b/>
        </w:rPr>
        <w:t xml:space="preserve">Challenge 1:</w:t>
      </w:r>
      <w:r>
        <w:t xml:space="preserve"> </w:t>
      </w:r>
      <w:r>
        <w:t xml:space="preserve">68% of top Chemical Engineer candidates prefer Seoul-based roles with relocation support. Our response: Launched "Seoul Mobility Package" including tax-free housing allowances and visa expedited processing.</w:t>
      </w:r>
    </w:p>
    <w:p>
      <w:pPr>
        <w:numPr>
          <w:ilvl w:val="0"/>
          <w:numId w:val="1003"/>
        </w:numPr>
        <w:pStyle w:val="Compact"/>
      </w:pPr>
      <w:r>
        <w:rPr>
          <w:bCs/>
          <w:b/>
        </w:rPr>
        <w:t xml:space="preserve">Challenge 2:</w:t>
      </w:r>
      <w:r>
        <w:t xml:space="preserve"> </w:t>
      </w:r>
      <w:r>
        <w:t xml:space="preserve">Shortage of Korean-native English-speaking Chemical Engineers for multinational clients. Solution: Partnered with KAIST to establish the Seoul Chemical Engineering International Program (SCEIP) – 34 candidates placed in Q3 alone.</w:t>
      </w:r>
    </w:p>
    <w:p>
      <w:pPr>
        <w:numPr>
          <w:ilvl w:val="0"/>
          <w:numId w:val="1003"/>
        </w:numPr>
        <w:pStyle w:val="Compact"/>
      </w:pPr>
      <w:r>
        <w:rPr>
          <w:bCs/>
          <w:b/>
        </w:rPr>
        <w:t xml:space="preserve">Challenge 3:</w:t>
      </w:r>
      <w:r>
        <w:t xml:space="preserve"> </w:t>
      </w:r>
      <w:r>
        <w:t xml:space="preserve">Rising salaries (+21% YoY) straining client budgets. Countermeasure: Implemented "Talent ROI Guarantee" – clients pay only after engineer achieves predetermined KPIs within 90 days.</w:t>
      </w:r>
    </w:p>
    <w:bookmarkEnd w:id="24"/>
    <w:bookmarkStart w:id="25" w:name="Xf47529f5bc0daafc147bef481f782fab0b85856"/>
    <w:p>
      <w:pPr>
        <w:pStyle w:val="Heading2"/>
      </w:pPr>
      <w:r>
        <w:t xml:space="preserve">VI. Future Outlook: South Korea Seoul as Global Chemical Engineering Hub</w:t>
      </w:r>
    </w:p>
    <w:p>
      <w:pPr>
        <w:pStyle w:val="FirstParagraph"/>
      </w:pPr>
      <w:r>
        <w:t xml:space="preserve">South Korea Seoul is poised to surpass Germany and Japan as the world's third-largest chemical engineering talent hub by 2025, according to McKinsey. Our Sales Report projects:</w:t>
      </w:r>
    </w:p>
    <w:p>
      <w:pPr>
        <w:numPr>
          <w:ilvl w:val="0"/>
          <w:numId w:val="1004"/>
        </w:numPr>
        <w:pStyle w:val="Compact"/>
      </w:pPr>
      <w:r>
        <w:rPr>
          <w:bCs/>
          <w:b/>
        </w:rPr>
        <w:t xml:space="preserve">2024 Demand Spike:</w:t>
      </w:r>
      <w:r>
        <w:t xml:space="preserve"> </w:t>
      </w:r>
      <w:r>
        <w:t xml:space="preserve">48% growth in Chemical Engineer roles related to hydrogen economy infrastructure</w:t>
      </w:r>
    </w:p>
    <w:p>
      <w:pPr>
        <w:numPr>
          <w:ilvl w:val="0"/>
          <w:numId w:val="1004"/>
        </w:numPr>
        <w:pStyle w:val="Compact"/>
      </w:pPr>
      <w:r>
        <w:rPr>
          <w:bCs/>
          <w:b/>
        </w:rPr>
        <w:t xml:space="preserve">Talent Pipeline Expansion:</w:t>
      </w:r>
      <w:r>
        <w:t xml:space="preserve"> </w:t>
      </w:r>
      <w:r>
        <w:t xml:space="preserve">New chemical engineering programs at Seoul National University and Yonsei University will increase graduates by 35%</w:t>
      </w:r>
    </w:p>
    <w:p>
      <w:pPr>
        <w:numPr>
          <w:ilvl w:val="0"/>
          <w:numId w:val="1004"/>
        </w:numPr>
        <w:pStyle w:val="Compact"/>
      </w:pPr>
      <w:r>
        <w:rPr>
          <w:bCs/>
          <w:b/>
        </w:rPr>
        <w:t xml:space="preserve">Sales Opportunity Window:</w:t>
      </w:r>
      <w:r>
        <w:t xml:space="preserve"> </w:t>
      </w:r>
      <w:r>
        <w:t xml:space="preserve">Immediate expansion into Southeast Asia requires Seoul-based Chemical Engineers with cross-cultural negotiation skills</w:t>
      </w:r>
    </w:p>
    <w:bookmarkEnd w:id="25"/>
    <w:bookmarkStart w:id="26" w:name="X65e0aed3b22dbda6a50a041c9832536da433c3a"/>
    <w:p>
      <w:pPr>
        <w:pStyle w:val="Heading2"/>
      </w:pPr>
      <w:r>
        <w:t xml:space="preserve">VII. Conclusion: The Imperative of Strategic Talent Deployment</w:t>
      </w:r>
    </w:p>
    <w:p>
      <w:pPr>
        <w:pStyle w:val="FirstParagraph"/>
      </w:pPr>
      <w:r>
        <w:t xml:space="preserve">This Sales Report conclusively demonstrates that securing elite Chemical Engineer talent in South Korea Seoul is no longer optional – it's the primary revenue driver for industry leadership. With 78% of our clients now requiring Seoul-based chemical engineers as mandatory criteria for new contracts, our positioning within this ecosystem directly determines market share in one of the world's most sophisticated industrial environments.</w:t>
      </w:r>
    </w:p>
    <w:p>
      <w:pPr>
        <w:pStyle w:val="BodyText"/>
      </w:pPr>
      <w:r>
        <w:t xml:space="preserve">The data is unequivocal: Companies embedding Chemical Engineer specialists into their Seoul operations achieve 3.2x faster market penetration than competitors relying on offshore talent. As South Korea accelerates its "Green New Deal" and semiconductor self-sufficiency initiatives, the Chemical Engineer will remain the critical catalyst for sales success in this high-value market.</w:t>
      </w:r>
    </w:p>
    <w:p>
      <w:pPr>
        <w:pStyle w:val="BodyText"/>
      </w:pPr>
      <w:r>
        <w:rPr>
          <w:bCs/>
          <w:b/>
        </w:rPr>
        <w:t xml:space="preserve">Recommendation:</w:t>
      </w:r>
      <w:r>
        <w:t xml:space="preserve"> </w:t>
      </w:r>
      <w:r>
        <w:t xml:space="preserve">Allocate 25% of Q4 global recruitment budget specifically to Chemical Engineer talent acquisition in South Korea Seoul. Our current pipeline shows 180 qualified candidates awaiting client interviews, representing potential $38M in immediate sales revenue.</w:t>
      </w:r>
    </w:p>
    <w:p>
      <w:r>
        <w:pict>
          <v:rect style="width:0;height:1.5pt" o:hralign="center" o:hrstd="t" o:hr="t"/>
        </w:pict>
      </w:r>
    </w:p>
    <w:p>
      <w:pPr>
        <w:pStyle w:val="FirstParagraph"/>
      </w:pPr>
      <w:r>
        <w:rPr>
          <w:iCs/>
          <w:i/>
        </w:rPr>
        <w:t xml:space="preserve">This Sales Report is proprietary to Global Talent Solutions. Distribution restricted to authorized personnel only. Copyright © 2023 Global Talent Solutions Inc.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Performance Report: South Korea Seoul Market</dc:title>
  <dc:creator/>
  <dc:language>en</dc:language>
  <cp:keywords/>
  <dcterms:created xsi:type="dcterms:W3CDTF">2026-07-24T08:50:32Z</dcterms:created>
  <dcterms:modified xsi:type="dcterms:W3CDTF">2026-07-24T08:50:32Z</dcterms:modified>
</cp:coreProperties>
</file>

<file path=docProps/custom.xml><?xml version="1.0" encoding="utf-8"?>
<Properties xmlns="http://schemas.openxmlformats.org/officeDocument/2006/custom-properties" xmlns:vt="http://schemas.openxmlformats.org/officeDocument/2006/docPropsVTypes"/>
</file>